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CA" w:rsidRDefault="001512CA" w:rsidP="001512CA">
      <w:pPr>
        <w:spacing w:before="480"/>
        <w:rPr>
          <w:sz w:val="28"/>
          <w:szCs w:val="28"/>
        </w:rPr>
      </w:pPr>
      <w:r w:rsidRPr="00EC514F">
        <w:rPr>
          <w:b/>
          <w:sz w:val="28"/>
          <w:szCs w:val="28"/>
        </w:rPr>
        <w:t xml:space="preserve">Ergänzung / Fortsetzung des Artikels </w:t>
      </w:r>
      <w:r w:rsidRPr="00EC514F">
        <w:rPr>
          <w:b/>
          <w:i/>
          <w:sz w:val="28"/>
          <w:szCs w:val="28"/>
        </w:rPr>
        <w:t>„</w:t>
      </w:r>
      <w:r w:rsidRPr="00EC514F">
        <w:rPr>
          <w:b/>
          <w:bCs/>
          <w:i/>
          <w:sz w:val="28"/>
          <w:szCs w:val="28"/>
        </w:rPr>
        <w:t xml:space="preserve">Die Lichtgeschwindigkeit nach Ole </w:t>
      </w:r>
      <w:proofErr w:type="spellStart"/>
      <w:r w:rsidRPr="00EC514F">
        <w:rPr>
          <w:b/>
          <w:bCs/>
          <w:i/>
          <w:sz w:val="28"/>
          <w:szCs w:val="28"/>
        </w:rPr>
        <w:t>Rømer</w:t>
      </w:r>
      <w:proofErr w:type="spellEnd"/>
      <w:r w:rsidRPr="00EC514F">
        <w:rPr>
          <w:b/>
          <w:bCs/>
          <w:i/>
          <w:sz w:val="28"/>
          <w:szCs w:val="28"/>
        </w:rPr>
        <w:t xml:space="preserve">“ </w:t>
      </w:r>
      <w:r w:rsidRPr="00EC514F">
        <w:rPr>
          <w:b/>
          <w:sz w:val="28"/>
          <w:szCs w:val="28"/>
        </w:rPr>
        <w:t>in der Zeitschrift</w:t>
      </w:r>
      <w:r w:rsidRPr="00005634">
        <w:rPr>
          <w:sz w:val="28"/>
          <w:szCs w:val="28"/>
        </w:rPr>
        <w:t xml:space="preserve"> </w:t>
      </w:r>
      <w:r w:rsidRPr="00005634">
        <w:rPr>
          <w:b/>
          <w:sz w:val="28"/>
          <w:szCs w:val="28"/>
        </w:rPr>
        <w:t>ASTRONOMIE + RAUMFAHRT</w:t>
      </w:r>
      <w:r w:rsidRPr="00005634">
        <w:rPr>
          <w:sz w:val="28"/>
          <w:szCs w:val="28"/>
        </w:rPr>
        <w:t xml:space="preserve"> </w:t>
      </w:r>
      <w:r w:rsidRPr="00B143B2">
        <w:rPr>
          <w:b/>
          <w:sz w:val="28"/>
          <w:szCs w:val="28"/>
        </w:rPr>
        <w:t>4</w:t>
      </w:r>
      <w:r w:rsidR="00AC65EC">
        <w:rPr>
          <w:b/>
          <w:sz w:val="28"/>
          <w:szCs w:val="28"/>
        </w:rPr>
        <w:t>9</w:t>
      </w:r>
      <w:r w:rsidRPr="00B143B2">
        <w:rPr>
          <w:b/>
          <w:sz w:val="28"/>
          <w:szCs w:val="28"/>
        </w:rPr>
        <w:t xml:space="preserve"> (201</w:t>
      </w:r>
      <w:r w:rsidR="00AC65EC">
        <w:rPr>
          <w:b/>
          <w:sz w:val="28"/>
          <w:szCs w:val="28"/>
        </w:rPr>
        <w:t>2</w:t>
      </w:r>
      <w:r w:rsidRPr="00B143B2">
        <w:rPr>
          <w:b/>
          <w:sz w:val="28"/>
          <w:szCs w:val="28"/>
        </w:rPr>
        <w:t xml:space="preserve">) </w:t>
      </w:r>
      <w:r w:rsidR="00AC65EC">
        <w:rPr>
          <w:b/>
          <w:sz w:val="28"/>
          <w:szCs w:val="28"/>
        </w:rPr>
        <w:t>1</w:t>
      </w:r>
      <w:r w:rsidRPr="00005634">
        <w:rPr>
          <w:sz w:val="28"/>
          <w:szCs w:val="28"/>
        </w:rPr>
        <w:t xml:space="preserve"> </w:t>
      </w:r>
    </w:p>
    <w:p w:rsidR="001A0CC3" w:rsidRPr="00005634" w:rsidRDefault="001A0CC3" w:rsidP="001A0CC3">
      <w:pPr>
        <w:spacing w:before="120"/>
        <w:rPr>
          <w:sz w:val="28"/>
          <w:szCs w:val="28"/>
        </w:rPr>
      </w:pPr>
      <w:r>
        <w:rPr>
          <w:sz w:val="28"/>
          <w:szCs w:val="28"/>
        </w:rPr>
        <w:t>von Albrecht Schultz</w:t>
      </w:r>
    </w:p>
    <w:p w:rsidR="001512CA" w:rsidRDefault="001512CA" w:rsidP="0015624D">
      <w:pPr>
        <w:spacing w:before="240"/>
      </w:pPr>
      <w:r>
        <w:t xml:space="preserve">Im genannten Artikel wurden Werte für die Lichtgeschwindigkeit vorgestellt, die man aus den Verfinsterungen des </w:t>
      </w:r>
      <w:proofErr w:type="spellStart"/>
      <w:r>
        <w:t>galileischen</w:t>
      </w:r>
      <w:proofErr w:type="spellEnd"/>
      <w:r>
        <w:t xml:space="preserve"> Mondes </w:t>
      </w:r>
      <w:proofErr w:type="spellStart"/>
      <w:r>
        <w:t>Io</w:t>
      </w:r>
      <w:proofErr w:type="spellEnd"/>
      <w:r>
        <w:t xml:space="preserve"> nach der Jupiteropposition </w:t>
      </w:r>
      <w:r w:rsidR="00A34B30">
        <w:t>am 29.2.</w:t>
      </w:r>
      <w:r>
        <w:t>1992 gewi</w:t>
      </w:r>
      <w:r>
        <w:t>n</w:t>
      </w:r>
      <w:r>
        <w:t xml:space="preserve">nen konnte. In Diagramm 4b ist nochmals </w:t>
      </w:r>
      <w:r w:rsidRPr="002939B4">
        <w:t>veranschaulicht, wie die errechnete Lich</w:t>
      </w:r>
      <w:r w:rsidR="00F71DF7">
        <w:t>tgeschwi</w:t>
      </w:r>
      <w:r w:rsidR="00F71DF7">
        <w:t>n</w:t>
      </w:r>
      <w:r w:rsidR="00F71DF7">
        <w:t>digkeit von der Anzahl</w:t>
      </w:r>
      <w:r w:rsidR="00B143B2">
        <w:t xml:space="preserve"> </w:t>
      </w:r>
      <w:r w:rsidRPr="002939B4">
        <w:t>der ge</w:t>
      </w:r>
      <w:r>
        <w:t xml:space="preserve">zählten </w:t>
      </w:r>
      <w:proofErr w:type="spellStart"/>
      <w:r w:rsidR="00A34B30">
        <w:t>Io</w:t>
      </w:r>
      <w:proofErr w:type="spellEnd"/>
      <w:r w:rsidR="00A34B30">
        <w:t>-Umläufe</w:t>
      </w:r>
      <w:r>
        <w:t xml:space="preserve"> abhängt</w:t>
      </w:r>
      <w:r w:rsidR="00B143B2">
        <w:t>.</w:t>
      </w:r>
      <w:r w:rsidR="00EC514F">
        <w:t xml:space="preserve"> </w:t>
      </w:r>
      <w:r w:rsidR="00B143B2">
        <w:t>H</w:t>
      </w:r>
      <w:r>
        <w:t>ier sind auch Ergebnisse für die Zeit vor der Opposition einbezogen</w:t>
      </w:r>
      <w:r w:rsidR="00B143B2">
        <w:t>. Da</w:t>
      </w:r>
      <w:r w:rsidR="00A34B30">
        <w:t>zu</w:t>
      </w:r>
      <w:r w:rsidR="00B143B2">
        <w:t xml:space="preserve"> w</w:t>
      </w:r>
      <w:r w:rsidR="00A34B30">
        <w:t>u</w:t>
      </w:r>
      <w:r w:rsidR="00B143B2">
        <w:t>rd</w:t>
      </w:r>
      <w:r w:rsidR="00A34B30">
        <w:t>e</w:t>
      </w:r>
      <w:r w:rsidR="00B143B2">
        <w:t xml:space="preserve"> auf Tabelle 2b mit Verfinsterungs-Anfängen (</w:t>
      </w:r>
      <w:proofErr w:type="spellStart"/>
      <w:r w:rsidR="00B143B2">
        <w:t>VA‘s</w:t>
      </w:r>
      <w:proofErr w:type="spellEnd"/>
      <w:r w:rsidR="00B143B2">
        <w:t xml:space="preserve">) zurückgegriffen; </w:t>
      </w:r>
      <w:r w:rsidR="00B143B2">
        <w:rPr>
          <w:i/>
          <w:iCs/>
        </w:rPr>
        <w:t>k</w:t>
      </w:r>
      <w:r w:rsidR="00B143B2">
        <w:t xml:space="preserve"> ist</w:t>
      </w:r>
      <w:r w:rsidR="00B143B2" w:rsidRPr="00B143B2">
        <w:t xml:space="preserve"> </w:t>
      </w:r>
      <w:r w:rsidR="00B143B2">
        <w:t xml:space="preserve">dort negativ, die </w:t>
      </w:r>
      <w:proofErr w:type="spellStart"/>
      <w:r w:rsidR="00B143B2">
        <w:t>Zählung</w:t>
      </w:r>
      <w:proofErr w:type="spellEnd"/>
      <w:r w:rsidR="00B143B2">
        <w:t xml:space="preserve"> erfolgt rückwärts vom VA des Opp</w:t>
      </w:r>
      <w:r w:rsidR="00B143B2">
        <w:t>o</w:t>
      </w:r>
      <w:r w:rsidR="00B143B2">
        <w:t>sitionstages (</w:t>
      </w:r>
      <w:r w:rsidR="00B143B2">
        <w:rPr>
          <w:i/>
          <w:iCs/>
        </w:rPr>
        <w:t>k</w:t>
      </w:r>
      <w:r w:rsidR="00B143B2">
        <w:t xml:space="preserve"> = 0) bis zum VA des 19. September 1991 (</w:t>
      </w:r>
      <w:r w:rsidR="00B143B2">
        <w:rPr>
          <w:i/>
          <w:iCs/>
        </w:rPr>
        <w:t>k</w:t>
      </w:r>
      <w:r w:rsidR="00B143B2">
        <w:t xml:space="preserve"> = -92).</w:t>
      </w:r>
      <w:r w:rsidR="00325FA8">
        <w:t xml:space="preserve"> </w:t>
      </w:r>
      <w:r>
        <w:t xml:space="preserve">Wieder gibt es einen Trend in der Entwicklung der </w:t>
      </w:r>
      <w:r w:rsidRPr="00D3311A">
        <w:rPr>
          <w:i/>
        </w:rPr>
        <w:t>c</w:t>
      </w:r>
      <w:r>
        <w:t>-Werte, sie</w:t>
      </w:r>
      <w:r w:rsidR="002715C8">
        <w:t xml:space="preserve"> </w:t>
      </w:r>
      <w:r>
        <w:t>werden umso kleiner, je weiter man sich vom Opposit</w:t>
      </w:r>
      <w:r>
        <w:t>i</w:t>
      </w:r>
      <w:r>
        <w:t xml:space="preserve">onstermin rückwärts entfernt; für </w:t>
      </w:r>
      <w:r w:rsidRPr="00EA146C">
        <w:rPr>
          <w:i/>
        </w:rPr>
        <w:t>k</w:t>
      </w:r>
      <w:r>
        <w:t xml:space="preserve"> = -35 sind sie schon zu klein.</w:t>
      </w:r>
    </w:p>
    <w:p w:rsidR="001512CA" w:rsidRDefault="001512CA" w:rsidP="004160F7">
      <w:r>
        <w:t>Nur v</w:t>
      </w:r>
      <w:r w:rsidRPr="002939B4">
        <w:t xml:space="preserve">on </w:t>
      </w:r>
      <w:r w:rsidRPr="002939B4">
        <w:rPr>
          <w:i/>
        </w:rPr>
        <w:t>k</w:t>
      </w:r>
      <w:r w:rsidRPr="002939B4">
        <w:t xml:space="preserve"> = </w:t>
      </w:r>
      <w:r>
        <w:t>-35</w:t>
      </w:r>
      <w:r w:rsidRPr="002939B4">
        <w:t xml:space="preserve"> bis </w:t>
      </w:r>
      <w:r w:rsidRPr="002939B4">
        <w:rPr>
          <w:i/>
        </w:rPr>
        <w:t>k</w:t>
      </w:r>
      <w:r w:rsidRPr="002939B4">
        <w:t xml:space="preserve"> </w:t>
      </w:r>
      <m:oMath>
        <m:r>
          <w:rPr>
            <w:rFonts w:ascii="Cambria Math" w:hAnsi="Cambria Math"/>
          </w:rPr>
          <m:t>≈</m:t>
        </m:r>
      </m:oMath>
      <w:r w:rsidRPr="002939B4">
        <w:t xml:space="preserve"> +</w:t>
      </w:r>
      <w:r w:rsidR="00230167">
        <w:t>60</w:t>
      </w:r>
      <w:r w:rsidRPr="002939B4">
        <w:t xml:space="preserve"> liefert das </w:t>
      </w:r>
      <w:proofErr w:type="spellStart"/>
      <w:r w:rsidRPr="0069156C">
        <w:rPr>
          <w:bCs/>
        </w:rPr>
        <w:t>Rømer</w:t>
      </w:r>
      <w:proofErr w:type="spellEnd"/>
      <w:r>
        <w:rPr>
          <w:bCs/>
        </w:rPr>
        <w:t>-</w:t>
      </w:r>
      <w:r w:rsidRPr="002939B4">
        <w:t>Verfahren unter Berücksichtigung der Fehle</w:t>
      </w:r>
      <w:r w:rsidRPr="002939B4">
        <w:t>r</w:t>
      </w:r>
      <w:r w:rsidRPr="002939B4">
        <w:t>grenzen richtige Werte</w:t>
      </w:r>
      <w:r>
        <w:t>.</w:t>
      </w:r>
      <w:r w:rsidR="00EC514F">
        <w:t xml:space="preserve"> </w:t>
      </w:r>
      <w:r>
        <w:t xml:space="preserve">Die besten Resultate mit </w:t>
      </w:r>
      <w:r w:rsidRPr="002939B4">
        <w:rPr>
          <w:i/>
          <w:iCs/>
        </w:rPr>
        <w:t>c</w:t>
      </w:r>
      <w:r w:rsidRPr="002939B4">
        <w:t xml:space="preserve"> = </w:t>
      </w:r>
      <w:r>
        <w:t xml:space="preserve">(3,0 </w:t>
      </w:r>
      <m:oMath>
        <m:r>
          <w:rPr>
            <w:rFonts w:ascii="Cambria Math" w:hAnsi="Cambria Math"/>
          </w:rPr>
          <m:t>±</m:t>
        </m:r>
      </m:oMath>
      <w:r>
        <w:t xml:space="preserve"> 0,3)</w:t>
      </w:r>
      <w:r w:rsidRPr="002939B4">
        <w:t>·10</w:t>
      </w:r>
      <w:r w:rsidRPr="002939B4">
        <w:rPr>
          <w:vertAlign w:val="superscript"/>
        </w:rPr>
        <w:t>8</w:t>
      </w:r>
      <w:r w:rsidR="00F67D51">
        <w:rPr>
          <w:vertAlign w:val="superscript"/>
        </w:rPr>
        <w:t xml:space="preserve"> </w:t>
      </w:r>
      <w:r w:rsidRPr="002939B4">
        <w:t>m/s</w:t>
      </w:r>
      <w:r>
        <w:t xml:space="preserve"> ergeben sich, wenn man die Zählung der Verfinsterungen nach 35,</w:t>
      </w:r>
      <w:r w:rsidR="00F67D51">
        <w:t xml:space="preserve"> </w:t>
      </w:r>
      <w:r>
        <w:t xml:space="preserve">44 oder 48 </w:t>
      </w:r>
      <w:proofErr w:type="spellStart"/>
      <w:r>
        <w:t>Io</w:t>
      </w:r>
      <w:proofErr w:type="spellEnd"/>
      <w:r>
        <w:t>-Umläufen ab der Jupiter-Opposition anhält.</w:t>
      </w:r>
    </w:p>
    <w:p w:rsidR="001512CA" w:rsidRDefault="001512CA" w:rsidP="001512CA">
      <w:pPr>
        <w:spacing w:before="120"/>
        <w:rPr>
          <w:b/>
        </w:rPr>
      </w:pPr>
      <w:r w:rsidRPr="00BD4266">
        <w:rPr>
          <w:b/>
        </w:rPr>
        <w:t>Verfälschende Einflüsse</w:t>
      </w:r>
    </w:p>
    <w:p w:rsidR="001512CA" w:rsidRDefault="001512CA" w:rsidP="001512CA">
      <w:r>
        <w:t>Die Ergebnisse</w:t>
      </w:r>
      <w:r w:rsidR="00EC514F">
        <w:t xml:space="preserve"> </w:t>
      </w:r>
      <w:r>
        <w:t xml:space="preserve">werfen die Frage auf, ob stillschweigend angenommene </w:t>
      </w:r>
      <w:r w:rsidRPr="002939B4">
        <w:t>Voraussetzung</w:t>
      </w:r>
      <w:r>
        <w:t>en</w:t>
      </w:r>
      <w:r w:rsidRPr="002939B4">
        <w:t xml:space="preserve"> für </w:t>
      </w:r>
      <w:r>
        <w:t xml:space="preserve">die Anwendbarkeit der grundlegenden </w:t>
      </w:r>
      <w:r w:rsidRPr="002939B4">
        <w:t>For</w:t>
      </w:r>
      <w:r>
        <w:t>mel (1) ständig</w:t>
      </w:r>
      <w:r w:rsidRPr="002939B4">
        <w:t xml:space="preserve"> erfüllt</w:t>
      </w:r>
      <w:r>
        <w:t xml:space="preserve"> sind</w:t>
      </w:r>
      <w:r w:rsidRPr="002939B4">
        <w:t xml:space="preserve">. </w:t>
      </w:r>
      <w:r>
        <w:t xml:space="preserve">Es gibt Umstände, die den Gebrauch der Formel einschränken, dabei sind </w:t>
      </w:r>
      <w:proofErr w:type="spellStart"/>
      <w:r w:rsidRPr="00D43CFA">
        <w:rPr>
          <w:i/>
        </w:rPr>
        <w:t>P</w:t>
      </w:r>
      <w:r w:rsidRPr="00D43CFA">
        <w:rPr>
          <w:i/>
          <w:vertAlign w:val="subscript"/>
        </w:rPr>
        <w:t>Io</w:t>
      </w:r>
      <w:proofErr w:type="spellEnd"/>
      <w:r>
        <w:t xml:space="preserve"> und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VE</m:t>
            </m:r>
          </m:sub>
        </m:sSub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</m:d>
      </m:oMath>
      <w:r w:rsidR="005A1968">
        <w:rPr>
          <w:sz w:val="22"/>
          <w:szCs w:val="22"/>
        </w:rPr>
        <w:t xml:space="preserve"> </w:t>
      </w:r>
      <w:r>
        <w:t>die kritischen Größen. Um den</w:t>
      </w:r>
      <w:r w:rsidR="005A1968">
        <w:t xml:space="preserve"> </w:t>
      </w:r>
      <w:r>
        <w:t>Kurvenv</w:t>
      </w:r>
      <w:r w:rsidRPr="002939B4">
        <w:t xml:space="preserve">erlauf </w:t>
      </w:r>
      <w:r>
        <w:t>in</w:t>
      </w:r>
      <w:r w:rsidR="00EC514F">
        <w:t xml:space="preserve"> </w:t>
      </w:r>
      <w:r>
        <w:t>Diagramm</w:t>
      </w:r>
      <w:r w:rsidRPr="002939B4">
        <w:t xml:space="preserve"> 4</w:t>
      </w:r>
      <w:r w:rsidR="00230167">
        <w:t>b</w:t>
      </w:r>
      <w:r w:rsidR="005A1968">
        <w:t xml:space="preserve"> </w:t>
      </w:r>
      <w:r>
        <w:t>zu erklären, gibt es zwei Möglichkeiten, die sich nicht gegenseitig ausschließen</w:t>
      </w:r>
      <w:r w:rsidRPr="002939B4">
        <w:t xml:space="preserve">: </w:t>
      </w:r>
    </w:p>
    <w:p w:rsidR="001512CA" w:rsidRPr="002939B4" w:rsidRDefault="001512CA" w:rsidP="00EC514F">
      <w:pPr>
        <w:pStyle w:val="Listenabsatz"/>
        <w:numPr>
          <w:ilvl w:val="0"/>
          <w:numId w:val="1"/>
        </w:numPr>
      </w:pPr>
      <w:r w:rsidRPr="002939B4">
        <w:t>Die für de</w:t>
      </w:r>
      <w:r>
        <w:t xml:space="preserve">n Oppositionstermin ermittelte </w:t>
      </w:r>
      <w:r w:rsidRPr="002939B4">
        <w:t>U</w:t>
      </w:r>
      <w:r>
        <w:t>ml</w:t>
      </w:r>
      <w:r w:rsidRPr="002939B4">
        <w:t>aufdauer von 2548,59 min stimmt streng genommen nur in diesem Zeitpunkt. Die zunächst noch geringe Änderung</w:t>
      </w:r>
      <w:r w:rsidRPr="002939B4">
        <w:t>s</w:t>
      </w:r>
      <w:r w:rsidRPr="002939B4">
        <w:t xml:space="preserve">geschwindigkeit lässt es aber zu, </w:t>
      </w:r>
      <w:proofErr w:type="spellStart"/>
      <w:r w:rsidRPr="00EC514F">
        <w:rPr>
          <w:i/>
        </w:rPr>
        <w:t>P</w:t>
      </w:r>
      <w:r w:rsidRPr="00EC514F">
        <w:rPr>
          <w:i/>
          <w:vertAlign w:val="subscript"/>
        </w:rPr>
        <w:t>Io</w:t>
      </w:r>
      <w:proofErr w:type="spellEnd"/>
      <w:r w:rsidRPr="002939B4">
        <w:t xml:space="preserve"> in einem bestimmten Zeitbereich um die Jup</w:t>
      </w:r>
      <w:r w:rsidRPr="002939B4">
        <w:t>i</w:t>
      </w:r>
      <w:r w:rsidRPr="002939B4">
        <w:t>ter-Opposition als konstant anzu</w:t>
      </w:r>
      <w:r>
        <w:t>sehen; davor und danach müsste mit anderen We</w:t>
      </w:r>
      <w:r>
        <w:t>r</w:t>
      </w:r>
      <w:r>
        <w:t>ten gerechnet werden.</w:t>
      </w:r>
      <w:r w:rsidR="00EC514F">
        <w:t xml:space="preserve"> </w:t>
      </w:r>
      <w:r w:rsidRPr="002939B4">
        <w:t xml:space="preserve">Mit unserem Verfahren lässt sich </w:t>
      </w:r>
      <w:proofErr w:type="spellStart"/>
      <w:r w:rsidRPr="00EC514F">
        <w:rPr>
          <w:i/>
        </w:rPr>
        <w:t>P</w:t>
      </w:r>
      <w:r w:rsidRPr="00EC514F">
        <w:rPr>
          <w:i/>
          <w:vertAlign w:val="subscript"/>
        </w:rPr>
        <w:t>Io</w:t>
      </w:r>
      <w:proofErr w:type="spellEnd"/>
      <w:r w:rsidRPr="002939B4">
        <w:t xml:space="preserve"> nur um die Opposit</w:t>
      </w:r>
      <w:r w:rsidRPr="002939B4">
        <w:t>i</w:t>
      </w:r>
      <w:r w:rsidRPr="002939B4">
        <w:t>onszeit  einigermaßen zuverlässig bestimmen, und wegen der Nicht-Konstanz b</w:t>
      </w:r>
      <w:r w:rsidRPr="002939B4">
        <w:t>e</w:t>
      </w:r>
      <w:r w:rsidRPr="002939B4">
        <w:t xml:space="preserve">steht nur in einem </w:t>
      </w:r>
      <w:r w:rsidR="00A97696">
        <w:t>entsprechend</w:t>
      </w:r>
      <w:r w:rsidRPr="002939B4">
        <w:t xml:space="preserve"> engen Zeitfenster um den Oppositionszeitpunkt herum die Chance, den richtigen Wert für </w:t>
      </w:r>
      <w:r w:rsidRPr="00EC514F">
        <w:rPr>
          <w:i/>
        </w:rPr>
        <w:t>c</w:t>
      </w:r>
      <w:r w:rsidRPr="002939B4">
        <w:t xml:space="preserve"> zu erhalten</w:t>
      </w:r>
      <w:r w:rsidR="00A97696">
        <w:t>. Man steckt dabei in einem Dilemma: J</w:t>
      </w:r>
      <w:r w:rsidRPr="002939B4">
        <w:t>e näher der letzte gezählte Umlauf am Oppositionszeitpunkt liegt</w:t>
      </w:r>
      <w:r w:rsidR="00A97696">
        <w:t xml:space="preserve">, </w:t>
      </w:r>
      <w:r w:rsidR="00A97696" w:rsidRPr="002939B4">
        <w:t xml:space="preserve">desto besser stellt das ermittelte </w:t>
      </w:r>
      <w:proofErr w:type="spellStart"/>
      <w:r w:rsidR="00A97696" w:rsidRPr="00EC514F">
        <w:rPr>
          <w:i/>
        </w:rPr>
        <w:t>P</w:t>
      </w:r>
      <w:r w:rsidR="00A97696" w:rsidRPr="00EC514F">
        <w:rPr>
          <w:i/>
          <w:vertAlign w:val="subscript"/>
        </w:rPr>
        <w:t>Io</w:t>
      </w:r>
      <w:proofErr w:type="spellEnd"/>
      <w:r w:rsidR="00A97696" w:rsidRPr="002939B4">
        <w:t xml:space="preserve"> die mittlere synodische Periode im Zeitintervall dar,</w:t>
      </w:r>
      <w:r w:rsidR="00A97696">
        <w:t xml:space="preserve"> </w:t>
      </w:r>
      <w:r w:rsidR="00A97696" w:rsidRPr="002939B4">
        <w:t xml:space="preserve">desto größer ist aber auch </w:t>
      </w:r>
      <w:r w:rsidR="00B3660C">
        <w:t>– wie an den Fehlerintervallen in Diagramm 4b abzul</w:t>
      </w:r>
      <w:r w:rsidR="00B3660C">
        <w:t>e</w:t>
      </w:r>
      <w:r w:rsidR="00B3660C">
        <w:t xml:space="preserve">sen ist – </w:t>
      </w:r>
      <w:r w:rsidR="00A97696" w:rsidRPr="002939B4">
        <w:t>die statistische Unschärfe</w:t>
      </w:r>
      <w:r w:rsidRPr="002939B4">
        <w:t>.</w:t>
      </w:r>
    </w:p>
    <w:p w:rsidR="001512CA" w:rsidRDefault="001512CA" w:rsidP="00EC514F">
      <w:pPr>
        <w:pStyle w:val="Listenabsatz"/>
        <w:numPr>
          <w:ilvl w:val="0"/>
          <w:numId w:val="1"/>
        </w:numPr>
      </w:pPr>
      <w:r>
        <w:t>D</w:t>
      </w:r>
      <w:r w:rsidRPr="00245C38">
        <w:t>ie dem Jahrbuch entnommenen Zeit</w:t>
      </w:r>
      <w:r>
        <w:t>marken</w:t>
      </w:r>
      <w:r w:rsidR="00EC514F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VE</m:t>
            </m:r>
          </m:sub>
        </m:sSub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</m:d>
      </m:oMath>
      <w:r w:rsidR="00EC514F">
        <w:rPr>
          <w:sz w:val="22"/>
          <w:szCs w:val="22"/>
        </w:rPr>
        <w:t xml:space="preserve"> </w:t>
      </w:r>
      <w:r w:rsidRPr="00003D3E">
        <w:t xml:space="preserve">sind für größere Beträge von </w:t>
      </w:r>
      <w:r w:rsidRPr="008F465B">
        <w:rPr>
          <w:i/>
        </w:rPr>
        <w:t>k</w:t>
      </w:r>
      <w:r w:rsidR="00EC514F">
        <w:rPr>
          <w:i/>
        </w:rPr>
        <w:t xml:space="preserve"> </w:t>
      </w:r>
      <w:r>
        <w:t>unsicher, mit ihrem Gebrauch schleichen sich</w:t>
      </w:r>
      <w:r w:rsidRPr="00003D3E">
        <w:t xml:space="preserve"> systematische Fehler </w:t>
      </w:r>
      <w:r>
        <w:t>ein, auf die weiter unten eingegangen wird.</w:t>
      </w:r>
    </w:p>
    <w:p w:rsidR="001512CA" w:rsidRDefault="001512CA" w:rsidP="001512CA">
      <w:pPr>
        <w:spacing w:before="120"/>
      </w:pPr>
      <w:r>
        <w:t xml:space="preserve">Näheres zu (I):  </w:t>
      </w:r>
    </w:p>
    <w:p w:rsidR="001512CA" w:rsidRPr="008754B5" w:rsidRDefault="001512CA" w:rsidP="001512CA">
      <w:r>
        <w:t xml:space="preserve">Als </w:t>
      </w:r>
      <w:r w:rsidR="00230167">
        <w:t xml:space="preserve">erste </w:t>
      </w:r>
      <w:r>
        <w:t xml:space="preserve">Ursache für die Nicht-Konstanz von </w:t>
      </w:r>
      <w:proofErr w:type="spellStart"/>
      <w:r>
        <w:t>Io‘s</w:t>
      </w:r>
      <w:proofErr w:type="spellEnd"/>
      <w:r>
        <w:t xml:space="preserve"> synodischer Umlaufdauer </w:t>
      </w:r>
      <w:r w:rsidR="00955978">
        <w:t>ist</w:t>
      </w:r>
      <w:r>
        <w:t xml:space="preserve"> die </w:t>
      </w:r>
      <w:r w:rsidRPr="008754B5">
        <w:t>E</w:t>
      </w:r>
      <w:r w:rsidR="00E12434">
        <w:t>xzentr</w:t>
      </w:r>
      <w:r w:rsidR="00E12434">
        <w:t>i</w:t>
      </w:r>
      <w:r w:rsidR="00E12434">
        <w:t xml:space="preserve">zität </w:t>
      </w:r>
      <w:r w:rsidRPr="008754B5">
        <w:t>der Jupiterbahn</w:t>
      </w:r>
      <w:r>
        <w:t xml:space="preserve"> zu nennen. </w:t>
      </w:r>
      <w:r w:rsidRPr="008754B5">
        <w:t xml:space="preserve">Während Jupiter z.B. auf dem Weg vom Perihel </w:t>
      </w:r>
      <w:r>
        <w:t xml:space="preserve">zum </w:t>
      </w:r>
      <w:r w:rsidRPr="008754B5">
        <w:t xml:space="preserve">Aphel immer </w:t>
      </w:r>
      <w:r>
        <w:t>langsamer</w:t>
      </w:r>
      <w:r w:rsidRPr="008754B5">
        <w:t xml:space="preserve"> wird, ver</w:t>
      </w:r>
      <w:r>
        <w:t>klein</w:t>
      </w:r>
      <w:r w:rsidRPr="008754B5">
        <w:t xml:space="preserve">ert sich </w:t>
      </w:r>
      <w:proofErr w:type="spellStart"/>
      <w:r w:rsidRPr="005910F2">
        <w:rPr>
          <w:i/>
        </w:rPr>
        <w:t>P</w:t>
      </w:r>
      <w:r w:rsidRPr="005910F2">
        <w:rPr>
          <w:i/>
          <w:vertAlign w:val="subscript"/>
        </w:rPr>
        <w:t>Io</w:t>
      </w:r>
      <w:proofErr w:type="spellEnd"/>
      <w:r>
        <w:t xml:space="preserve">. (Das Stück, das Jupiter von einem VE bis zum nächsten auf seiner Umlaufbahn zurücklegt, wird kürzer; dann verkleinert sich in </w:t>
      </w:r>
      <w:r w:rsidRPr="00AD0D2B">
        <w:rPr>
          <w:b/>
        </w:rPr>
        <w:t>Bild 1</w:t>
      </w:r>
      <w:r w:rsidR="00955978">
        <w:rPr>
          <w:b/>
        </w:rPr>
        <w:t xml:space="preserve"> </w:t>
      </w:r>
      <w:r w:rsidRPr="005374B2">
        <w:t xml:space="preserve">auch </w:t>
      </w:r>
      <w:r>
        <w:t xml:space="preserve">der </w:t>
      </w:r>
      <w:proofErr w:type="gramStart"/>
      <w:r>
        <w:t xml:space="preserve">Winkel </w:t>
      </w:r>
      <w:proofErr w:type="gramEnd"/>
      <m:oMath>
        <m:r>
          <w:rPr>
            <w:rFonts w:ascii="Cambria Math" w:hAnsi="Cambria Math"/>
          </w:rPr>
          <m:t>∆α</m:t>
        </m:r>
      </m:oMath>
      <w:r w:rsidR="00955978">
        <w:t xml:space="preserve">, d.h. </w:t>
      </w:r>
      <w:r w:rsidR="00230167">
        <w:t xml:space="preserve">auch </w:t>
      </w:r>
      <w:proofErr w:type="spellStart"/>
      <w:r w:rsidR="00955978">
        <w:t>Io</w:t>
      </w:r>
      <w:proofErr w:type="spellEnd"/>
      <w:r w:rsidR="00955978">
        <w:t xml:space="preserve"> muss </w:t>
      </w:r>
      <w:r w:rsidR="00230167">
        <w:t xml:space="preserve">auf seiner Bahn </w:t>
      </w:r>
      <w:r w:rsidR="00955978">
        <w:t>weniger Weg zurücklegen.</w:t>
      </w:r>
      <w:r>
        <w:t>) D</w:t>
      </w:r>
      <w:r w:rsidRPr="008754B5">
        <w:t xml:space="preserve">ie Zeitpunkte maximaler und </w:t>
      </w:r>
      <w:r>
        <w:t>minimaler Planetengeschwindigkeit</w:t>
      </w:r>
      <w:r w:rsidRPr="008754B5">
        <w:t xml:space="preserve"> liegen </w:t>
      </w:r>
      <w:r>
        <w:t xml:space="preserve">ca. 6 Jahre </w:t>
      </w:r>
      <w:r w:rsidRPr="008754B5">
        <w:t>auseinander (</w:t>
      </w:r>
      <w:r>
        <w:t>die Hälfte</w:t>
      </w:r>
      <w:r w:rsidRPr="008754B5">
        <w:t xml:space="preserve"> der siderischen Jupiterperiode)</w:t>
      </w:r>
      <w:r>
        <w:t>. Ein Blick in die Jahrbücher belehrt uns, dass Jupiter im Juni 1993 das Aphel</w:t>
      </w:r>
      <w:r w:rsidR="00EC514F">
        <w:t xml:space="preserve"> </w:t>
      </w:r>
      <w:r>
        <w:t>erreicht</w:t>
      </w:r>
      <w:r w:rsidR="000111C5">
        <w:t>e</w:t>
      </w:r>
      <w:r>
        <w:t>, d.h. über das Jahr 199</w:t>
      </w:r>
      <w:r w:rsidR="000111C5">
        <w:t>2 befa</w:t>
      </w:r>
      <w:r>
        <w:t xml:space="preserve">nden wir uns fast im Endstadium der </w:t>
      </w:r>
      <w:r>
        <w:lastRenderedPageBreak/>
        <w:t xml:space="preserve">besagten Phase. Oben wurde erwähnt, dass für die </w:t>
      </w:r>
      <w:proofErr w:type="spellStart"/>
      <w:r>
        <w:t>Io</w:t>
      </w:r>
      <w:proofErr w:type="spellEnd"/>
      <w:r>
        <w:t>-Perioden während der Jupiter-Oppositionen 1991, 1992, 1993 Werte von 2548,65 bis 2548,54 min ermittelt wurden. Eine Abnahme in dieser Größenordnung hält auch einer rechnerischen Überprüfung stand.</w:t>
      </w:r>
      <w:r w:rsidR="00EC514F">
        <w:t xml:space="preserve"> </w:t>
      </w:r>
      <w:r>
        <w:t xml:space="preserve">Im Jahr 1992 </w:t>
      </w:r>
      <w:r w:rsidRPr="002939B4">
        <w:t>ver</w:t>
      </w:r>
      <w:r>
        <w:t>ringer</w:t>
      </w:r>
      <w:r w:rsidRPr="002939B4">
        <w:t>t</w:t>
      </w:r>
      <w:r>
        <w:t xml:space="preserve"> sich</w:t>
      </w:r>
      <w:r w:rsidR="00EC514F">
        <w:t xml:space="preserve"> </w:t>
      </w:r>
      <w:proofErr w:type="spellStart"/>
      <w:r w:rsidRPr="002939B4">
        <w:rPr>
          <w:i/>
        </w:rPr>
        <w:t>P</w:t>
      </w:r>
      <w:r w:rsidRPr="002939B4">
        <w:rPr>
          <w:i/>
          <w:vertAlign w:val="subscript"/>
        </w:rPr>
        <w:t>Io</w:t>
      </w:r>
      <w:proofErr w:type="spellEnd"/>
      <w:r>
        <w:t xml:space="preserve"> innerhalb von </w:t>
      </w:r>
      <w:r w:rsidR="00955978">
        <w:t>4 Monaten (</w:t>
      </w:r>
      <w:r>
        <w:t xml:space="preserve">70 </w:t>
      </w:r>
      <w:r w:rsidR="00955978">
        <w:t xml:space="preserve">Umläufen) </w:t>
      </w:r>
      <w:r>
        <w:t xml:space="preserve"> </w:t>
      </w:r>
      <w:r w:rsidRPr="00DE703B">
        <w:t>infolge der</w:t>
      </w:r>
      <w:r>
        <w:t xml:space="preserve"> Abnahme der Jupitergeschwindigkeit </w:t>
      </w:r>
      <w:r w:rsidRPr="002939B4">
        <w:t>um</w:t>
      </w:r>
      <w:r>
        <w:t xml:space="preserve"> </w:t>
      </w:r>
      <w:r w:rsidR="009B104A">
        <w:t>ca.</w:t>
      </w:r>
      <w:r>
        <w:t xml:space="preserve"> </w:t>
      </w:r>
      <w:r w:rsidRPr="002939B4">
        <w:t>0,0</w:t>
      </w:r>
      <w:r w:rsidR="009B104A">
        <w:t>2</w:t>
      </w:r>
      <w:r w:rsidRPr="002939B4">
        <w:t xml:space="preserve"> min</w:t>
      </w:r>
      <w:r>
        <w:t xml:space="preserve">. Deshalb müsste in Formel (1) das Produkt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k∙P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Io</m:t>
            </m:r>
          </m:sub>
        </m:sSub>
      </m:oMath>
      <w:r>
        <w:t xml:space="preserve"> durch das Integral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Io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</m:t>
                </m:r>
              </m:e>
            </m:d>
            <m:r>
              <w:rPr>
                <w:rFonts w:ascii="Cambria Math" w:hAnsi="Cambria Math"/>
              </w:rPr>
              <m:t>dk</m:t>
            </m:r>
          </m:e>
        </m:nary>
      </m:oMath>
      <w:r>
        <w:t xml:space="preserve"> ersetzt werden; dieses ließe durch eine Trapezfläche annähern. Wenn man das in den Auswertungen für die Lichtgeschwindigkeit </w:t>
      </w:r>
      <w:r w:rsidR="009B104A">
        <w:t>durchführt</w:t>
      </w:r>
      <w:r>
        <w:t xml:space="preserve">, ergeben sich für große Beträge von </w:t>
      </w:r>
      <w:r w:rsidRPr="0040518B">
        <w:rPr>
          <w:i/>
        </w:rPr>
        <w:t>k</w:t>
      </w:r>
      <w:r>
        <w:t xml:space="preserve"> nach der Jupiteropposition bessere </w:t>
      </w:r>
      <w:r w:rsidRPr="0040518B">
        <w:rPr>
          <w:i/>
        </w:rPr>
        <w:t>c</w:t>
      </w:r>
      <w:r>
        <w:t>-Werte, vor der Opposition aber schlechtere. Es müssen also auch Änderungen mit kürzerer Periode stattfinden, die</w:t>
      </w:r>
      <w:r w:rsidR="009D2EA0">
        <w:t xml:space="preserve"> in ihrer Summe </w:t>
      </w:r>
      <w:r>
        <w:t xml:space="preserve">stärker sind. </w:t>
      </w:r>
      <w:r w:rsidR="00B3660C">
        <w:t xml:space="preserve">Solche ergeben sich </w:t>
      </w:r>
      <w:r w:rsidR="008D3096">
        <w:t xml:space="preserve">z. B. </w:t>
      </w:r>
      <w:r w:rsidR="00B3660C">
        <w:t>aus der (leichten) E</w:t>
      </w:r>
      <w:r w:rsidR="00E12434">
        <w:t>xzentriz</w:t>
      </w:r>
      <w:r w:rsidR="00B3660C">
        <w:t xml:space="preserve">ität der </w:t>
      </w:r>
      <w:proofErr w:type="spellStart"/>
      <w:r w:rsidR="00B3660C">
        <w:t>Io</w:t>
      </w:r>
      <w:proofErr w:type="spellEnd"/>
      <w:r w:rsidR="00B3660C">
        <w:t xml:space="preserve">-Bahn: Die </w:t>
      </w:r>
      <w:proofErr w:type="spellStart"/>
      <w:r w:rsidR="00B3660C">
        <w:t>VA’s</w:t>
      </w:r>
      <w:proofErr w:type="spellEnd"/>
      <w:r w:rsidR="00B3660C">
        <w:t xml:space="preserve"> / </w:t>
      </w:r>
      <w:proofErr w:type="spellStart"/>
      <w:r w:rsidR="00B3660C">
        <w:t>VE’s</w:t>
      </w:r>
      <w:proofErr w:type="spellEnd"/>
      <w:r w:rsidR="00B3660C">
        <w:t xml:space="preserve"> finden von Umlauf zu Umlauf an verschiedenen Stellen der Bahnellipse statt – </w:t>
      </w:r>
      <w:proofErr w:type="spellStart"/>
      <w:r w:rsidR="00B3660C">
        <w:t>Io</w:t>
      </w:r>
      <w:proofErr w:type="spellEnd"/>
      <w:r w:rsidR="00B3660C">
        <w:t xml:space="preserve"> ist also in den kurzen Bahnabschnitten, die jeweils von VA zu VA </w:t>
      </w:r>
      <w:r w:rsidR="008D3096">
        <w:t xml:space="preserve">(von VE zu VE) </w:t>
      </w:r>
      <w:r w:rsidR="00B3660C">
        <w:t>über die 360°-Drehung</w:t>
      </w:r>
      <w:r w:rsidR="005C2217">
        <w:t xml:space="preserve"> hinaus</w:t>
      </w:r>
      <w:r w:rsidR="00B3660C">
        <w:t xml:space="preserve"> </w:t>
      </w:r>
      <w:r w:rsidR="008D3096">
        <w:t>durchlaufen werden,</w:t>
      </w:r>
      <w:r w:rsidR="00B3660C">
        <w:t xml:space="preserve"> unterschiedlich schnell – </w:t>
      </w:r>
      <w:r w:rsidR="008D3096">
        <w:t>, und das ändert ebe</w:t>
      </w:r>
      <w:r w:rsidR="008D3096">
        <w:t>n</w:t>
      </w:r>
      <w:r w:rsidR="008D3096">
        <w:t xml:space="preserve">falls die synodische Umlaufzeit. </w:t>
      </w:r>
      <w:r w:rsidR="008D3096" w:rsidRPr="000111C5">
        <w:t xml:space="preserve">Zusätzlich </w:t>
      </w:r>
      <w:r w:rsidR="005C2217" w:rsidRPr="000111C5">
        <w:t>lassen</w:t>
      </w:r>
      <w:r w:rsidR="008D3096" w:rsidRPr="000111C5">
        <w:t xml:space="preserve"> </w:t>
      </w:r>
      <w:r w:rsidR="00E931CD" w:rsidRPr="000111C5">
        <w:t xml:space="preserve">Abweichungen vom strengen </w:t>
      </w:r>
      <m:oMath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E931CD" w:rsidRPr="000111C5">
        <w:t xml:space="preserve">-Kraftgesetz, bedingt durch die Abplattung Jupiters und </w:t>
      </w:r>
      <w:r>
        <w:t>Bahnstörungen durch die</w:t>
      </w:r>
      <w:r w:rsidRPr="008754B5">
        <w:t xml:space="preserve"> anderen J</w:t>
      </w:r>
      <w:r w:rsidRPr="008754B5">
        <w:t>u</w:t>
      </w:r>
      <w:r w:rsidRPr="008754B5">
        <w:t>pitermonde</w:t>
      </w:r>
      <w:r w:rsidR="00F67D51">
        <w:t xml:space="preserve"> </w:t>
      </w:r>
      <w:r w:rsidR="006710D5">
        <w:t xml:space="preserve"> die Lage der </w:t>
      </w:r>
      <w:proofErr w:type="spellStart"/>
      <w:r w:rsidR="006710D5">
        <w:t>Apsidenachse</w:t>
      </w:r>
      <w:proofErr w:type="spellEnd"/>
      <w:r w:rsidR="008D3096">
        <w:t xml:space="preserve"> im Raum</w:t>
      </w:r>
      <w:r w:rsidR="005C2217">
        <w:t xml:space="preserve"> nicht konstant</w:t>
      </w:r>
      <w:r>
        <w:t>.</w:t>
      </w:r>
    </w:p>
    <w:p w:rsidR="001512CA" w:rsidRDefault="001512CA" w:rsidP="001512CA">
      <w:pPr>
        <w:spacing w:before="120"/>
      </w:pPr>
      <w:r>
        <w:t xml:space="preserve">Erläuterungen zu (II): </w:t>
      </w:r>
    </w:p>
    <w:p w:rsidR="001512CA" w:rsidRPr="008754B5" w:rsidRDefault="001512CA" w:rsidP="001512CA">
      <w:r w:rsidRPr="008754B5">
        <w:t>Die</w:t>
      </w:r>
      <w:r>
        <w:t xml:space="preserve"> </w:t>
      </w:r>
      <w:proofErr w:type="spellStart"/>
      <w:r>
        <w:t>galileischen</w:t>
      </w:r>
      <w:proofErr w:type="spellEnd"/>
      <w:r>
        <w:t xml:space="preserve"> Monde rotieren an</w:t>
      </w:r>
      <w:r w:rsidRPr="008754B5">
        <w:t>näher</w:t>
      </w:r>
      <w:r>
        <w:t>nd</w:t>
      </w:r>
      <w:r w:rsidRPr="008754B5">
        <w:t xml:space="preserve"> in der Äquatorebene Jupiters, diese ist laut Jah</w:t>
      </w:r>
      <w:r w:rsidRPr="008754B5">
        <w:t>r</w:t>
      </w:r>
      <w:r w:rsidRPr="008754B5">
        <w:t>buch um 3,12° gegen die Bahnebene geneigt. Wenn wir davon ausgehen, dass die Schatte</w:t>
      </w:r>
      <w:r w:rsidRPr="008754B5">
        <w:t>n</w:t>
      </w:r>
      <w:r w:rsidRPr="00E75B7D">
        <w:t xml:space="preserve">achse des Planeten in der Ekliptik liegt – das stimmt </w:t>
      </w:r>
      <w:r w:rsidRPr="000111C5">
        <w:rPr>
          <w:i/>
        </w:rPr>
        <w:t>nicht ganz</w:t>
      </w:r>
      <w:r w:rsidRPr="00E75B7D">
        <w:t>, denn die Jupiterbahn ist um</w:t>
      </w:r>
      <w:r w:rsidRPr="008754B5">
        <w:t xml:space="preserve"> 1,3° gegen die Ekliptik geneigt – , sehen wir während einer siderischen Jupiterperiode das Satellitensystem zweimal in Kantenstellung, zweimal maximal gegen uns geöffnet </w:t>
      </w:r>
      <w:r>
        <w:rPr>
          <w:b/>
        </w:rPr>
        <w:t>(Bild 2</w:t>
      </w:r>
      <w:r w:rsidRPr="00442022">
        <w:rPr>
          <w:b/>
        </w:rPr>
        <w:t>)</w:t>
      </w:r>
      <w:r w:rsidRPr="008754B5">
        <w:t xml:space="preserve">; </w:t>
      </w:r>
      <w:proofErr w:type="spellStart"/>
      <w:r w:rsidRPr="008754B5">
        <w:t>Io</w:t>
      </w:r>
      <w:proofErr w:type="spellEnd"/>
      <w:r w:rsidRPr="008754B5">
        <w:t xml:space="preserve"> wandert deshalb von Umlauf zu Umlauf durch unterschiedliche Zonen des Jupiterschattens. Nur wenn wir die </w:t>
      </w:r>
      <w:proofErr w:type="spellStart"/>
      <w:r w:rsidRPr="008754B5">
        <w:t>Io</w:t>
      </w:r>
      <w:proofErr w:type="spellEnd"/>
      <w:r w:rsidRPr="008754B5">
        <w:t xml:space="preserve">-Bahn in Kantenstellung sehen, finden die Durchgänge nahe der Achse des Schattenkegels statt; wenn wir die </w:t>
      </w:r>
      <w:proofErr w:type="spellStart"/>
      <w:r w:rsidRPr="008754B5">
        <w:t>Io</w:t>
      </w:r>
      <w:proofErr w:type="spellEnd"/>
      <w:r w:rsidRPr="008754B5">
        <w:t xml:space="preserve">-Bahn geöffnet sehen, zieht </w:t>
      </w:r>
      <w:proofErr w:type="spellStart"/>
      <w:r w:rsidRPr="008754B5">
        <w:t>Io</w:t>
      </w:r>
      <w:proofErr w:type="spellEnd"/>
      <w:r w:rsidRPr="008754B5">
        <w:t xml:space="preserve"> auch nördlich bzw. südlich der Achse durch den Schatten, die Verfinsterung setzt </w:t>
      </w:r>
      <w:r>
        <w:t>im Vergleich zum Zeitraum der Kantenstellung</w:t>
      </w:r>
      <w:r w:rsidRPr="008754B5">
        <w:t xml:space="preserve"> später ein und endet früher</w:t>
      </w:r>
      <w:r w:rsidR="00F67336">
        <w:t xml:space="preserve"> </w:t>
      </w:r>
      <w:r w:rsidR="009D2EA0">
        <w:rPr>
          <w:b/>
        </w:rPr>
        <w:t xml:space="preserve">(Bild </w:t>
      </w:r>
      <w:r>
        <w:rPr>
          <w:b/>
        </w:rPr>
        <w:t>3</w:t>
      </w:r>
      <w:r w:rsidRPr="00442022">
        <w:rPr>
          <w:b/>
        </w:rPr>
        <w:t>)</w:t>
      </w:r>
      <w:r>
        <w:t>. D</w:t>
      </w:r>
      <w:r w:rsidRPr="008754B5">
        <w:t>ie Zeitpunkte maximaler Öffnung und Kantenstellung liegen ca. 3 Jahre auseinander (1/4 der siderischen Jupiterperiode)</w:t>
      </w:r>
      <w:r>
        <w:t>, und wä</w:t>
      </w:r>
      <w:r>
        <w:t>h</w:t>
      </w:r>
      <w:r>
        <w:t xml:space="preserve">rend der maximalen Öffnung erscheint uns die </w:t>
      </w:r>
      <w:proofErr w:type="spellStart"/>
      <w:r>
        <w:t>Io</w:t>
      </w:r>
      <w:proofErr w:type="spellEnd"/>
      <w:r>
        <w:t>-Bahn um ein Drittel des Jupiterradius nach oben oder unten verschoben (das ergibt sich aus der Neigung der Bahnebene und dem Bah</w:t>
      </w:r>
      <w:r>
        <w:t>n</w:t>
      </w:r>
      <w:r>
        <w:t xml:space="preserve">radius des Mondes). In den Ahnert-Jahrbüchern erhält man Auskunft darüber, wie sich die </w:t>
      </w:r>
      <w:proofErr w:type="spellStart"/>
      <w:r>
        <w:t>Io</w:t>
      </w:r>
      <w:proofErr w:type="spellEnd"/>
      <w:r>
        <w:t xml:space="preserve">-Bahn dem Beobachter </w:t>
      </w:r>
      <w:r w:rsidR="00230167">
        <w:t>im Innern des Sonnensystems</w:t>
      </w:r>
      <w:r>
        <w:t xml:space="preserve"> präsentiert: Die Jupiter-Ephemeriden enthalten Tabellen der „</w:t>
      </w:r>
      <w:proofErr w:type="spellStart"/>
      <w:r w:rsidR="00863687">
        <w:t>jovi</w:t>
      </w:r>
      <w:r w:rsidR="00C117B4">
        <w:t>zentr</w:t>
      </w:r>
      <w:r w:rsidR="005C2217">
        <w:t>i</w:t>
      </w:r>
      <w:r>
        <w:t>schen</w:t>
      </w:r>
      <w:proofErr w:type="spellEnd"/>
      <w:r>
        <w:t xml:space="preserve"> Breite“ </w:t>
      </w:r>
      <w:r w:rsidR="00863687">
        <w:rPr>
          <w:i/>
        </w:rPr>
        <w:t>B</w:t>
      </w:r>
      <w:r w:rsidR="00C117B4">
        <w:rPr>
          <w:i/>
          <w:vertAlign w:val="subscript"/>
        </w:rPr>
        <w:t>S</w:t>
      </w:r>
      <w:r>
        <w:t xml:space="preserve"> der </w:t>
      </w:r>
      <w:r w:rsidR="00C117B4">
        <w:t>Sonne</w:t>
      </w:r>
      <w:r>
        <w:t xml:space="preserve"> </w:t>
      </w:r>
      <w:r w:rsidR="00F67D51">
        <w:t>–</w:t>
      </w:r>
      <w:r>
        <w:t xml:space="preserve"> das ist die Breite desjenigen Punktes der </w:t>
      </w:r>
      <w:r w:rsidR="005C2217">
        <w:t>Jupiter</w:t>
      </w:r>
      <w:r>
        <w:t xml:space="preserve">oberfläche, der auf der Verbindungslinie von </w:t>
      </w:r>
      <w:r w:rsidR="00C117B4">
        <w:t>Sonnen-</w:t>
      </w:r>
      <w:r>
        <w:t xml:space="preserve"> und Planetenmitte</w:t>
      </w:r>
      <w:r>
        <w:t>l</w:t>
      </w:r>
      <w:r>
        <w:t xml:space="preserve">punkt liegt (m.a.W. die Deklination der </w:t>
      </w:r>
      <w:r w:rsidR="00C117B4">
        <w:t>Sonne</w:t>
      </w:r>
      <w:r>
        <w:t xml:space="preserve"> bezogen auf den Mittelpunkt und den Äquator </w:t>
      </w:r>
      <w:r w:rsidR="005C2217">
        <w:t>Jupiters</w:t>
      </w:r>
      <w:r>
        <w:t xml:space="preserve">), siehe </w:t>
      </w:r>
      <w:r w:rsidRPr="00442022">
        <w:rPr>
          <w:b/>
        </w:rPr>
        <w:t xml:space="preserve">Bild </w:t>
      </w:r>
      <w:r>
        <w:rPr>
          <w:b/>
        </w:rPr>
        <w:t>4</w:t>
      </w:r>
      <w:r>
        <w:t xml:space="preserve">. Weil </w:t>
      </w:r>
      <w:proofErr w:type="spellStart"/>
      <w:r>
        <w:t>Io</w:t>
      </w:r>
      <w:proofErr w:type="spellEnd"/>
      <w:r>
        <w:t xml:space="preserve"> fast in der Äquatorebene Jupiters rotiert, beobachten wir bei </w:t>
      </w:r>
      <w:r w:rsidR="00863687">
        <w:rPr>
          <w:i/>
        </w:rPr>
        <w:t>B</w:t>
      </w:r>
      <w:r w:rsidR="00C117B4">
        <w:rPr>
          <w:i/>
          <w:vertAlign w:val="subscript"/>
        </w:rPr>
        <w:t>S</w:t>
      </w:r>
      <w:r>
        <w:t xml:space="preserve"> = 0° seine Bahn in Kantenstellung, bei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e>
        </m:d>
      </m:oMath>
      <w:r>
        <w:rPr>
          <w:rFonts w:ascii="Calibri" w:hAnsi="Calibri" w:cs="Calibri"/>
        </w:rPr>
        <w:t>≈</w:t>
      </w:r>
      <w:r>
        <w:t xml:space="preserve"> 3° in maximaler Öffnung. </w:t>
      </w:r>
      <w:r w:rsidR="00C117B4">
        <w:t xml:space="preserve">Zur Jahresmitte </w:t>
      </w:r>
      <w:r>
        <w:t xml:space="preserve">1994 ist die </w:t>
      </w:r>
      <w:proofErr w:type="spellStart"/>
      <w:r w:rsidR="00C117B4">
        <w:t>jovi</w:t>
      </w:r>
      <w:r>
        <w:t>zentrische</w:t>
      </w:r>
      <w:proofErr w:type="spellEnd"/>
      <w:r>
        <w:t xml:space="preserve"> Breite der Sonne mit </w:t>
      </w:r>
      <w:r w:rsidR="00863687">
        <w:rPr>
          <w:i/>
        </w:rPr>
        <w:t>B</w:t>
      </w:r>
      <w:r w:rsidR="00C117B4">
        <w:rPr>
          <w:i/>
          <w:vertAlign w:val="subscript"/>
        </w:rPr>
        <w:t>S</w:t>
      </w:r>
      <w:r w:rsidR="00863687">
        <w:t xml:space="preserve"> = -3,</w:t>
      </w:r>
      <w:r w:rsidR="00C117B4">
        <w:t>14</w:t>
      </w:r>
      <w:r>
        <w:t>° extrem, d.h. im Zeitraum Mitte 1991 bis Mitte 1994 vollzieht sich der Übergang von Kantenstellung auf maximale Öffnung. Man kann</w:t>
      </w:r>
      <w:r w:rsidRPr="008754B5">
        <w:t xml:space="preserve"> abschätzen, dass</w:t>
      </w:r>
      <w:r>
        <w:t xml:space="preserve"> in de</w:t>
      </w:r>
      <w:r w:rsidR="008D3096">
        <w:t>n</w:t>
      </w:r>
      <w:r>
        <w:t xml:space="preserve"> Halbjahr</w:t>
      </w:r>
      <w:r w:rsidR="008D3096">
        <w:t>en vor und</w:t>
      </w:r>
      <w:r>
        <w:t xml:space="preserve"> nach der Opposition 1992 </w:t>
      </w:r>
      <w:r w:rsidR="008D3096">
        <w:t>jeweils</w:t>
      </w:r>
      <w:r w:rsidRPr="008754B5">
        <w:t xml:space="preserve"> Verl</w:t>
      </w:r>
      <w:r>
        <w:t>a</w:t>
      </w:r>
      <w:r w:rsidRPr="008754B5">
        <w:t>g</w:t>
      </w:r>
      <w:r w:rsidRPr="008754B5">
        <w:t>e</w:t>
      </w:r>
      <w:r w:rsidRPr="008754B5">
        <w:t>rung</w:t>
      </w:r>
      <w:r w:rsidR="008D3096">
        <w:t>en</w:t>
      </w:r>
      <w:r w:rsidRPr="008754B5">
        <w:t xml:space="preserve"> </w:t>
      </w:r>
      <w:r>
        <w:t>der Ein- bzw. Austrittsstellen</w:t>
      </w:r>
      <w:r w:rsidR="00EC514F">
        <w:t xml:space="preserve"> </w:t>
      </w:r>
      <w:r w:rsidR="00F71DF7">
        <w:t>in der Größenordnung 1000 k</w:t>
      </w:r>
      <w:r>
        <w:t xml:space="preserve">m in </w:t>
      </w:r>
      <w:r w:rsidR="008D3096">
        <w:t>Ost-West-Richtung zustande kommen</w:t>
      </w:r>
      <w:r w:rsidR="00325FA8">
        <w:t xml:space="preserve">; </w:t>
      </w:r>
      <w:r>
        <w:t xml:space="preserve">das würde </w:t>
      </w:r>
      <w:r w:rsidRPr="008754B5">
        <w:t>den</w:t>
      </w:r>
      <w:r>
        <w:t xml:space="preserve"> Zeitpunkt des wahrgenommenen VA / VE am Ende um ungefähr </w:t>
      </w:r>
      <w:r w:rsidR="00F71DF7">
        <w:t>eine</w:t>
      </w:r>
      <w:r>
        <w:t xml:space="preserve"> Minute verschieben</w:t>
      </w:r>
      <w:r w:rsidR="00325FA8">
        <w:t xml:space="preserve"> und den </w:t>
      </w:r>
      <w:r w:rsidR="00325FA8" w:rsidRPr="00325FA8">
        <w:rPr>
          <w:i/>
        </w:rPr>
        <w:t>c</w:t>
      </w:r>
      <w:r w:rsidR="00325FA8">
        <w:t>-Wert merklich verändern</w:t>
      </w:r>
      <w:r>
        <w:t>.</w:t>
      </w:r>
      <w:r w:rsidR="00EC514F">
        <w:t xml:space="preserve"> </w:t>
      </w:r>
      <w:r w:rsidR="00E931CD" w:rsidRPr="000111C5">
        <w:t>Möglicherweise e</w:t>
      </w:r>
      <w:r w:rsidR="00E931CD" w:rsidRPr="000111C5">
        <w:t>r</w:t>
      </w:r>
      <w:r w:rsidR="00E931CD" w:rsidRPr="000111C5">
        <w:t xml:space="preserve">fährt die Inklination der </w:t>
      </w:r>
      <w:proofErr w:type="spellStart"/>
      <w:r w:rsidR="00E931CD" w:rsidRPr="000111C5">
        <w:t>Io</w:t>
      </w:r>
      <w:proofErr w:type="spellEnd"/>
      <w:r w:rsidR="00E931CD" w:rsidRPr="000111C5">
        <w:t>-Bahn durch Störungen der anderen Jupitermonde geringfügige periodische Veränderungen, dadurch ergäben sich ebenso Verschiebungen der Ein- und Au</w:t>
      </w:r>
      <w:r w:rsidR="00E931CD" w:rsidRPr="000111C5">
        <w:t>s</w:t>
      </w:r>
      <w:r w:rsidR="00E931CD" w:rsidRPr="000111C5">
        <w:t>trittsstellen in den Schattenkegel.</w:t>
      </w:r>
      <w:r w:rsidR="00E931CD" w:rsidRPr="00E936EC">
        <w:rPr>
          <w:color w:val="FF0000"/>
        </w:rPr>
        <w:t xml:space="preserve"> </w:t>
      </w:r>
      <w:r w:rsidR="0089754B">
        <w:t>W</w:t>
      </w:r>
      <w:r>
        <w:t xml:space="preserve">ir können </w:t>
      </w:r>
      <w:r w:rsidR="007E567B">
        <w:t xml:space="preserve">hier </w:t>
      </w:r>
      <w:r>
        <w:t xml:space="preserve">nur </w:t>
      </w:r>
      <w:r w:rsidR="009C5437">
        <w:t>die möglichen Störeffekte aufzählen</w:t>
      </w:r>
      <w:r>
        <w:t xml:space="preserve">, aber in Ermangelung spezieller Ephemeriden für die </w:t>
      </w:r>
      <w:proofErr w:type="spellStart"/>
      <w:r>
        <w:t>galileischen</w:t>
      </w:r>
      <w:proofErr w:type="spellEnd"/>
      <w:r>
        <w:t xml:space="preserve"> Monde </w:t>
      </w:r>
      <w:r w:rsidR="002E23A5">
        <w:t>d</w:t>
      </w:r>
      <w:r w:rsidR="007E567B">
        <w:t>ie</w:t>
      </w:r>
      <w:r w:rsidR="002E23A5">
        <w:t xml:space="preserve"> Einfl</w:t>
      </w:r>
      <w:r w:rsidR="007E567B">
        <w:t>üsse</w:t>
      </w:r>
      <w:r w:rsidR="002E23A5">
        <w:t xml:space="preserve"> auf die </w:t>
      </w:r>
      <w:r w:rsidR="002E23A5" w:rsidRPr="002E23A5">
        <w:rPr>
          <w:i/>
        </w:rPr>
        <w:t>c</w:t>
      </w:r>
      <w:r w:rsidR="002E23A5">
        <w:t xml:space="preserve">-Werte in Diagramm 4 </w:t>
      </w:r>
      <w:r w:rsidR="009C5437">
        <w:t xml:space="preserve">nicht </w:t>
      </w:r>
      <w:r w:rsidR="00325FA8">
        <w:t xml:space="preserve">näher </w:t>
      </w:r>
      <w:r w:rsidR="002E23A5">
        <w:t>analysier</w:t>
      </w:r>
      <w:r w:rsidR="009C5437">
        <w:t>en</w:t>
      </w:r>
      <w:r>
        <w:t xml:space="preserve">. Die Störungen des </w:t>
      </w:r>
      <w:proofErr w:type="spellStart"/>
      <w:r>
        <w:t>Io</w:t>
      </w:r>
      <w:proofErr w:type="spellEnd"/>
      <w:r>
        <w:t>-Orbits sind in den B</w:t>
      </w:r>
      <w:r>
        <w:t>e</w:t>
      </w:r>
      <w:r>
        <w:t>rechnungen für die in den Jahrbüchern notierten Ereignisse jedenfalls berücksichtigt.</w:t>
      </w:r>
    </w:p>
    <w:p w:rsidR="001512CA" w:rsidRPr="000C7C9B" w:rsidRDefault="001512CA" w:rsidP="001512CA">
      <w:pPr>
        <w:pStyle w:val="Funotentext"/>
        <w:spacing w:before="240"/>
        <w:rPr>
          <w:b/>
          <w:sz w:val="22"/>
          <w:szCs w:val="22"/>
        </w:rPr>
      </w:pPr>
      <w:r w:rsidRPr="000C7C9B">
        <w:rPr>
          <w:b/>
          <w:sz w:val="22"/>
          <w:szCs w:val="22"/>
        </w:rPr>
        <w:lastRenderedPageBreak/>
        <w:t>Dr. Albrecht Schultz</w:t>
      </w:r>
    </w:p>
    <w:p w:rsidR="001512CA" w:rsidRDefault="001512CA" w:rsidP="001512CA">
      <w:pPr>
        <w:pStyle w:val="Funotentext"/>
        <w:rPr>
          <w:sz w:val="22"/>
          <w:szCs w:val="22"/>
        </w:rPr>
      </w:pPr>
      <w:r w:rsidRPr="000C7C9B">
        <w:rPr>
          <w:sz w:val="22"/>
          <w:szCs w:val="22"/>
        </w:rPr>
        <w:t>Im Alten Kloster 16</w:t>
      </w:r>
    </w:p>
    <w:p w:rsidR="001512CA" w:rsidRDefault="001512CA" w:rsidP="001512CA">
      <w:pPr>
        <w:pStyle w:val="Funotentext"/>
        <w:rPr>
          <w:sz w:val="22"/>
          <w:szCs w:val="22"/>
        </w:rPr>
      </w:pPr>
      <w:r w:rsidRPr="000C7C9B">
        <w:rPr>
          <w:sz w:val="22"/>
          <w:szCs w:val="22"/>
        </w:rPr>
        <w:t xml:space="preserve">76857 </w:t>
      </w:r>
      <w:proofErr w:type="spellStart"/>
      <w:r w:rsidRPr="000C7C9B">
        <w:rPr>
          <w:sz w:val="22"/>
          <w:szCs w:val="22"/>
        </w:rPr>
        <w:t>Eußerthal</w:t>
      </w:r>
      <w:proofErr w:type="spellEnd"/>
    </w:p>
    <w:p w:rsidR="001512CA" w:rsidRDefault="001512CA" w:rsidP="009249F6">
      <w:pPr>
        <w:jc w:val="center"/>
      </w:pPr>
    </w:p>
    <w:p w:rsidR="004160F7" w:rsidRPr="006D66E2" w:rsidRDefault="004160F7" w:rsidP="009249F6">
      <w:pPr>
        <w:jc w:val="center"/>
      </w:pPr>
    </w:p>
    <w:p w:rsidR="001512CA" w:rsidRDefault="004160F7" w:rsidP="001512CA">
      <w:pPr>
        <w:pStyle w:val="Funotentext"/>
        <w:tabs>
          <w:tab w:val="left" w:pos="2700"/>
        </w:tabs>
        <w:rPr>
          <w:sz w:val="24"/>
        </w:rPr>
      </w:pPr>
      <w:r>
        <w:rPr>
          <w:sz w:val="24"/>
        </w:rPr>
        <w:object w:dxaOrig="12429" w:dyaOrig="8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7pt;height:322.4pt" o:ole="">
            <v:imagedata r:id="rId9" o:title=""/>
          </v:shape>
          <o:OLEObject Type="Embed" ProgID="Excel.Sheet.12" ShapeID="_x0000_i1025" DrawAspect="Content" ObjectID="_1386146629" r:id="rId10"/>
        </w:object>
      </w:r>
    </w:p>
    <w:p w:rsidR="001A0CC3" w:rsidRDefault="001A0CC3" w:rsidP="001512CA">
      <w:pPr>
        <w:pStyle w:val="Funotentext"/>
        <w:tabs>
          <w:tab w:val="left" w:pos="2700"/>
        </w:tabs>
        <w:rPr>
          <w:sz w:val="24"/>
        </w:rPr>
      </w:pPr>
    </w:p>
    <w:p w:rsidR="00C051A2" w:rsidRDefault="00C051A2" w:rsidP="001512CA">
      <w:pPr>
        <w:pStyle w:val="Funotentext"/>
        <w:jc w:val="center"/>
        <w:rPr>
          <w:noProof/>
        </w:rPr>
      </w:pPr>
    </w:p>
    <w:p w:rsidR="008C2E82" w:rsidRDefault="00C051A2" w:rsidP="001512CA">
      <w:pPr>
        <w:pStyle w:val="Funotentext"/>
        <w:jc w:val="center"/>
        <w:rPr>
          <w:sz w:val="24"/>
          <w:u w:val="single"/>
        </w:rPr>
      </w:pPr>
      <w:r w:rsidRPr="00C051A2">
        <w:drawing>
          <wp:inline distT="0" distB="0" distL="0" distR="0">
            <wp:extent cx="4495800" cy="3528183"/>
            <wp:effectExtent l="0" t="0" r="0" b="0"/>
            <wp:docPr id="321" name="Grafik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52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2E82" w:rsidRPr="00CF3F88" w:rsidRDefault="008C2E82" w:rsidP="001512CA">
      <w:pPr>
        <w:pStyle w:val="Funotentext"/>
        <w:jc w:val="center"/>
        <w:rPr>
          <w:sz w:val="24"/>
          <w:u w:val="single"/>
        </w:rPr>
      </w:pPr>
    </w:p>
    <w:p w:rsidR="004160F7" w:rsidRDefault="004160F7" w:rsidP="004160F7">
      <w:pPr>
        <w:pStyle w:val="Funotentext"/>
        <w:jc w:val="center"/>
        <w:rPr>
          <w:b/>
          <w:sz w:val="24"/>
        </w:rPr>
      </w:pPr>
      <w:r>
        <w:rPr>
          <w:b/>
          <w:sz w:val="24"/>
        </w:rPr>
        <w:object w:dxaOrig="14080" w:dyaOrig="16235">
          <v:shape id="_x0000_i1026" type="#_x0000_t75" style="width:282.3pt;height:325.5pt" o:ole="">
            <v:imagedata r:id="rId12" o:title=""/>
          </v:shape>
          <o:OLEObject Type="Embed" ProgID="CorelDRAW.Graphic.14" ShapeID="_x0000_i1026" DrawAspect="Content" ObjectID="_1386146630" r:id="rId13"/>
        </w:object>
      </w:r>
    </w:p>
    <w:p w:rsidR="004160F7" w:rsidRDefault="004160F7" w:rsidP="001512CA">
      <w:pPr>
        <w:pStyle w:val="Funotentext"/>
        <w:rPr>
          <w:b/>
          <w:sz w:val="24"/>
        </w:rPr>
      </w:pPr>
    </w:p>
    <w:p w:rsidR="001512CA" w:rsidRDefault="001512CA" w:rsidP="001512CA">
      <w:pPr>
        <w:pStyle w:val="Funotentext"/>
        <w:rPr>
          <w:sz w:val="24"/>
        </w:rPr>
      </w:pPr>
      <w:r>
        <w:rPr>
          <w:b/>
          <w:sz w:val="24"/>
        </w:rPr>
        <w:t>Bild 1</w:t>
      </w:r>
      <w:r>
        <w:rPr>
          <w:sz w:val="24"/>
        </w:rPr>
        <w:t xml:space="preserve">  Zur Definition des synodischen Umlaufes für den Mond </w:t>
      </w:r>
      <w:proofErr w:type="spellStart"/>
      <w:r>
        <w:rPr>
          <w:sz w:val="24"/>
        </w:rPr>
        <w:t>Io</w:t>
      </w:r>
      <w:proofErr w:type="spellEnd"/>
      <w:r>
        <w:rPr>
          <w:sz w:val="24"/>
        </w:rPr>
        <w:t>: Er dauert von einem Ve</w:t>
      </w:r>
      <w:r>
        <w:rPr>
          <w:sz w:val="24"/>
        </w:rPr>
        <w:t>r</w:t>
      </w:r>
      <w:r>
        <w:rPr>
          <w:sz w:val="24"/>
        </w:rPr>
        <w:t>finsterungsende bis zum nächsten und wird z.B. an einem fiktiven Standort auf der Nachtseite Jupiters registriert; innerhalb der synodischen Umlaufzeit wird vom Radiusvektor des Jupite</w:t>
      </w:r>
      <w:r>
        <w:rPr>
          <w:sz w:val="24"/>
        </w:rPr>
        <w:t>r</w:t>
      </w:r>
      <w:r>
        <w:rPr>
          <w:sz w:val="24"/>
        </w:rPr>
        <w:t xml:space="preserve">satelliten </w:t>
      </w:r>
      <w:r w:rsidR="008C2E82">
        <w:rPr>
          <w:sz w:val="24"/>
        </w:rPr>
        <w:t xml:space="preserve">gegenüber den Fixsternen </w:t>
      </w:r>
      <w:r>
        <w:rPr>
          <w:sz w:val="24"/>
        </w:rPr>
        <w:t>der Vollwinkel und zusätzlich ein Winkel</w:t>
      </w:r>
      <m:oMath>
        <m:r>
          <w:rPr>
            <w:rFonts w:ascii="Cambria Math" w:hAnsi="Cambria Math"/>
            <w:sz w:val="24"/>
          </w:rPr>
          <m:t xml:space="preserve"> ∆α</m:t>
        </m:r>
      </m:oMath>
      <w:r>
        <w:rPr>
          <w:sz w:val="24"/>
        </w:rPr>
        <w:t xml:space="preserve"> überstrichen</w:t>
      </w:r>
    </w:p>
    <w:p w:rsidR="001512CA" w:rsidRDefault="001512CA" w:rsidP="001512CA">
      <w:pPr>
        <w:pStyle w:val="Funotentext"/>
        <w:rPr>
          <w:sz w:val="24"/>
        </w:rPr>
      </w:pPr>
    </w:p>
    <w:p w:rsidR="001512CA" w:rsidRDefault="001512CA" w:rsidP="001512CA"/>
    <w:p w:rsidR="001512CA" w:rsidRDefault="00AE4379" w:rsidP="001512CA">
      <w:pPr>
        <w:jc w:val="center"/>
      </w:pPr>
      <w:r>
        <w:object w:dxaOrig="20457" w:dyaOrig="10806">
          <v:shape id="_x0000_i1027" type="#_x0000_t75" style="width:429.6pt;height:226.95pt" o:ole="">
            <v:imagedata r:id="rId14" o:title=""/>
          </v:shape>
          <o:OLEObject Type="Embed" ProgID="CorelDRAW.Graphic.14" ShapeID="_x0000_i1027" DrawAspect="Content" ObjectID="_1386146631" r:id="rId15"/>
        </w:object>
      </w:r>
    </w:p>
    <w:p w:rsidR="00AE4379" w:rsidRDefault="00AE4379" w:rsidP="001512CA">
      <w:pPr>
        <w:rPr>
          <w:b/>
        </w:rPr>
      </w:pPr>
    </w:p>
    <w:p w:rsidR="001512CA" w:rsidRDefault="001512CA" w:rsidP="001512CA">
      <w:r w:rsidRPr="002715C8">
        <w:rPr>
          <w:b/>
        </w:rPr>
        <w:t>Bild 2</w:t>
      </w:r>
      <w:r w:rsidR="004160F7">
        <w:rPr>
          <w:b/>
        </w:rPr>
        <w:t xml:space="preserve">  </w:t>
      </w:r>
      <w:r w:rsidR="00261D88">
        <w:t xml:space="preserve">Die </w:t>
      </w:r>
      <w:proofErr w:type="spellStart"/>
      <w:r w:rsidR="00261D88">
        <w:t>Io</w:t>
      </w:r>
      <w:proofErr w:type="spellEnd"/>
      <w:r w:rsidR="00261D88">
        <w:t>-Bahn von der Sonne aus gesehen: Kantenstellung bzw. maximale Öffnung</w:t>
      </w:r>
    </w:p>
    <w:p w:rsidR="008C2E82" w:rsidRDefault="008C2E82" w:rsidP="001512CA"/>
    <w:p w:rsidR="008C2E82" w:rsidRDefault="008C2E82" w:rsidP="001512CA"/>
    <w:p w:rsidR="008C2E82" w:rsidRPr="00261D88" w:rsidRDefault="008C2E82" w:rsidP="001512CA"/>
    <w:p w:rsidR="001512CA" w:rsidRDefault="001512CA" w:rsidP="001512CA">
      <w:pPr>
        <w:rPr>
          <w:sz w:val="22"/>
          <w:szCs w:val="22"/>
        </w:rPr>
      </w:pPr>
    </w:p>
    <w:p w:rsidR="009B104A" w:rsidRDefault="00AE4379" w:rsidP="00AE4379">
      <w:pPr>
        <w:jc w:val="center"/>
        <w:rPr>
          <w:sz w:val="22"/>
          <w:szCs w:val="22"/>
        </w:rPr>
      </w:pPr>
      <w:r>
        <w:object w:dxaOrig="16859" w:dyaOrig="11079">
          <v:shape id="_x0000_i1028" type="#_x0000_t75" style="width:337.2pt;height:221.6pt" o:ole="">
            <v:imagedata r:id="rId16" o:title=""/>
          </v:shape>
          <o:OLEObject Type="Embed" ProgID="CorelDRAW.Graphic.14" ShapeID="_x0000_i1028" DrawAspect="Content" ObjectID="_1386146632" r:id="rId17"/>
        </w:object>
      </w:r>
    </w:p>
    <w:p w:rsidR="009B104A" w:rsidRDefault="009B104A" w:rsidP="001512CA">
      <w:pPr>
        <w:rPr>
          <w:sz w:val="22"/>
          <w:szCs w:val="22"/>
        </w:rPr>
      </w:pPr>
    </w:p>
    <w:p w:rsidR="00AE4379" w:rsidRPr="00F67D51" w:rsidRDefault="00AE4379" w:rsidP="00AE4379">
      <w:pPr>
        <w:tabs>
          <w:tab w:val="left" w:pos="2736"/>
        </w:tabs>
      </w:pPr>
      <w:r w:rsidRPr="00F67D51">
        <w:rPr>
          <w:b/>
        </w:rPr>
        <w:t>Bild 3</w:t>
      </w:r>
      <w:r w:rsidRPr="00F67D51">
        <w:t xml:space="preserve">   Querschnitt des Jupiterschattens und Verfinsterungs-Stellen (schematisch)</w:t>
      </w:r>
      <w:r>
        <w:t>.</w:t>
      </w:r>
      <w:r w:rsidRPr="00F67D51">
        <w:t xml:space="preserve"> </w:t>
      </w:r>
    </w:p>
    <w:p w:rsidR="00AE4379" w:rsidRPr="00F67D51" w:rsidRDefault="00AE4379" w:rsidP="00AE4379">
      <w:pPr>
        <w:tabs>
          <w:tab w:val="left" w:pos="2736"/>
        </w:tabs>
      </w:pPr>
      <w:r w:rsidRPr="00F67D51">
        <w:t>Zeitliche Abfolge: VA(</w:t>
      </w:r>
      <w:r>
        <w:t>-2</w:t>
      </w:r>
      <w:r w:rsidRPr="00F67D51">
        <w:t>) → VA(</w:t>
      </w:r>
      <w:r>
        <w:t>-1</w:t>
      </w:r>
      <w:r w:rsidRPr="00F67D51">
        <w:t>) → VA(</w:t>
      </w:r>
      <w:r>
        <w:t>0</w:t>
      </w:r>
      <w:r w:rsidRPr="00F67D51">
        <w:t xml:space="preserve">) → </w:t>
      </w:r>
      <w:r>
        <w:t>Jupitero</w:t>
      </w:r>
      <w:r w:rsidRPr="00F67D51">
        <w:t>pposition → VE(</w:t>
      </w:r>
      <w:r>
        <w:t>0) → VE(1) → VE(2</w:t>
      </w:r>
      <w:r w:rsidRPr="00F67D51">
        <w:t>)</w:t>
      </w:r>
      <w:r>
        <w:t>.</w:t>
      </w:r>
      <w:r w:rsidRPr="00F67D51">
        <w:t xml:space="preserve"> </w:t>
      </w:r>
    </w:p>
    <w:p w:rsidR="00AE4379" w:rsidRDefault="00AE4379" w:rsidP="00AE4379">
      <w:pPr>
        <w:tabs>
          <w:tab w:val="left" w:pos="2736"/>
        </w:tabs>
      </w:pPr>
      <w:r w:rsidRPr="00F67D51">
        <w:t>Die Abplattung des Pl</w:t>
      </w:r>
      <w:r>
        <w:t>aneten ist nicht berücksichtigt.</w:t>
      </w:r>
      <w:r w:rsidRPr="00F67D51">
        <w:t xml:space="preserve">        </w:t>
      </w:r>
    </w:p>
    <w:p w:rsidR="00AE4379" w:rsidRDefault="00AE4379" w:rsidP="001512CA">
      <w:pPr>
        <w:pStyle w:val="Funotentext"/>
        <w:rPr>
          <w:sz w:val="24"/>
        </w:rPr>
      </w:pPr>
    </w:p>
    <w:p w:rsidR="008C2E82" w:rsidRDefault="008C2E82" w:rsidP="001512CA">
      <w:pPr>
        <w:pStyle w:val="Funotentext"/>
        <w:rPr>
          <w:sz w:val="24"/>
        </w:rPr>
      </w:pPr>
    </w:p>
    <w:p w:rsidR="008C2E82" w:rsidRDefault="008C2E82" w:rsidP="001512CA">
      <w:pPr>
        <w:pStyle w:val="Funotentext"/>
        <w:rPr>
          <w:sz w:val="24"/>
        </w:rPr>
      </w:pPr>
    </w:p>
    <w:p w:rsidR="008C2E82" w:rsidRDefault="008C2E82" w:rsidP="001512CA">
      <w:pPr>
        <w:pStyle w:val="Funotentext"/>
        <w:rPr>
          <w:sz w:val="24"/>
        </w:rPr>
      </w:pPr>
    </w:p>
    <w:p w:rsidR="00AE4379" w:rsidRDefault="00AE4379" w:rsidP="001512CA">
      <w:pPr>
        <w:pStyle w:val="Funotentext"/>
        <w:rPr>
          <w:sz w:val="24"/>
        </w:rPr>
      </w:pPr>
    </w:p>
    <w:p w:rsidR="00AE4379" w:rsidRDefault="00AE4379" w:rsidP="001512CA">
      <w:pPr>
        <w:pStyle w:val="Funotentext"/>
        <w:rPr>
          <w:sz w:val="24"/>
        </w:rPr>
      </w:pPr>
    </w:p>
    <w:p w:rsidR="001512CA" w:rsidRDefault="00AD4DBD" w:rsidP="001512CA">
      <w:pPr>
        <w:pStyle w:val="Funotentext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981B423" wp14:editId="7FE8950D">
                <wp:simplePos x="0" y="0"/>
                <wp:positionH relativeFrom="column">
                  <wp:posOffset>570865</wp:posOffset>
                </wp:positionH>
                <wp:positionV relativeFrom="paragraph">
                  <wp:posOffset>165100</wp:posOffset>
                </wp:positionV>
                <wp:extent cx="4488180" cy="2080260"/>
                <wp:effectExtent l="0" t="0" r="26670" b="15240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8180" cy="2080260"/>
                          <a:chOff x="0" y="0"/>
                          <a:chExt cx="44881" cy="20802"/>
                        </a:xfrm>
                      </wpg:grpSpPr>
                      <wpg:grpSp>
                        <wpg:cNvPr id="2" name="Gruppieren 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4881" cy="20802"/>
                            <a:chOff x="0" y="0"/>
                            <a:chExt cx="51130" cy="23545"/>
                          </a:xfrm>
                        </wpg:grpSpPr>
                        <wpg:grpSp>
                          <wpg:cNvPr id="4" name="Gruppieren 3"/>
                          <wpg:cNvGrpSpPr>
                            <a:grpSpLocks/>
                          </wpg:cNvGrpSpPr>
                          <wpg:grpSpPr bwMode="auto">
                            <a:xfrm>
                              <a:off x="2831" y="3429"/>
                              <a:ext cx="34201" cy="11179"/>
                              <a:chOff x="-521" y="0"/>
                              <a:chExt cx="34201" cy="11179"/>
                            </a:xfrm>
                          </wpg:grpSpPr>
                          <wps:wsp>
                            <wps:cNvPr id="5" name="Ellips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00" y="1120"/>
                                <a:ext cx="10312" cy="1005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" name="Gerade Verbindung mit Pfeil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610" y="5791"/>
                                <a:ext cx="25070" cy="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Gerade Verbindung 10"/>
                            <wps:cNvCnPr/>
                            <wps:spPr bwMode="auto">
                              <a:xfrm>
                                <a:off x="-521" y="2184"/>
                                <a:ext cx="21041" cy="873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483" y="6570"/>
                                <a:ext cx="2468" cy="21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12CA" w:rsidRPr="0053618C" w:rsidRDefault="00C117B4" w:rsidP="001512CA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B</w:t>
                                  </w:r>
                                  <w:r w:rsidR="00D50247">
                                    <w:rPr>
                                      <w:b/>
                                      <w:i/>
                                      <w:vertAlign w:val="subscript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6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192" y="0"/>
                                <a:ext cx="5759" cy="21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12CA" w:rsidRPr="0053618C" w:rsidRDefault="001512CA" w:rsidP="001512CA">
                                  <w:pPr>
                                    <w:rPr>
                                      <w:b/>
                                    </w:rPr>
                                  </w:pPr>
                                  <w:r w:rsidRPr="0053618C">
                                    <w:rPr>
                                      <w:b/>
                                    </w:rPr>
                                    <w:t>Jupiter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8" name="Gerade Verbindung 15"/>
                          <wps:cNvCnPr/>
                          <wps:spPr bwMode="auto">
                            <a:xfrm>
                              <a:off x="0" y="0"/>
                              <a:ext cx="511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Gerade Verbindung 16"/>
                          <wps:cNvCnPr/>
                          <wps:spPr bwMode="auto">
                            <a:xfrm>
                              <a:off x="0" y="23545"/>
                              <a:ext cx="511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Gerade Verbindung 17"/>
                          <wps:cNvCnPr/>
                          <wps:spPr bwMode="auto">
                            <a:xfrm>
                              <a:off x="0" y="0"/>
                              <a:ext cx="0" cy="235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Gerade Verbindung 18"/>
                          <wps:cNvCnPr/>
                          <wps:spPr bwMode="auto">
                            <a:xfrm>
                              <a:off x="51130" y="0"/>
                              <a:ext cx="0" cy="235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accen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" name="Gerade Verbindung mit Pfeil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8395" y="10439"/>
                            <a:ext cx="821" cy="104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" o:spid="_x0000_s1026" style="position:absolute;margin-left:44.95pt;margin-top:13pt;width:353.4pt;height:163.8pt;z-index:251661312" coordsize="44881,20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">
                <v:group id="Gruppieren 2" o:spid="_x0000_s1027" style="position:absolute;width:44881;height:20802" coordsize="51130,23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uppieren 3" o:spid="_x0000_s1028" style="position:absolute;left:2831;top:3429;width:34201;height:11179" coordorigin="-521" coordsize="34201,11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Ellipse 4" o:spid="_x0000_s1029" style="position:absolute;left:3200;top:1120;width:10312;height:100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u9UcUA&#10;AADaAAAADwAAAGRycy9kb3ducmV2LnhtbESPQWvCQBSE7wX/w/KEXkrdWNSW1E0QqRAUhUYvvT2y&#10;r0k0+zbNrhr/fbcg9DjMzDfMPO1NIy7UudqygvEoAkFcWF1zqeCwXz2/gXAeWWNjmRTcyEGaDB7m&#10;GGt75U+65L4UAcIuRgWV920spSsqMuhGtiUO3rftDPogu1LqDq8Bbhr5EkUzabDmsFBhS8uKilN+&#10;Ngp4t7h9TH52X9tMmqPhzSx7el0r9TjsF+8gPPX+P3xvZ1rBFP6uhBs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G71RxQAAANoAAAAPAAAAAAAAAAAAAAAAAJgCAABkcnMv&#10;ZG93bnJldi54bWxQSwUGAAAAAAQABAD1AAAAigMAAAAA&#10;" fillcolor="#dbe5f1 [660]" strokeweight="1.75pt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5" o:spid="_x0000_s1030" type="#_x0000_t32" style="position:absolute;left:8610;top:5791;width:25070;height: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b78MYAAADaAAAADwAAAGRycy9kb3ducmV2LnhtbESP3WrCQBSE7wt9h+UUvClm01qCRFfR&#10;QrFgQfyh1Ltj9jQJzZ5NsluNb+8KgpfDzHzDjKedqcSRWldaVvASxSCIM6tLzhXsth/9IQjnkTVW&#10;lknBmRxMJ48PY0y1PfGajhufiwBhl6KCwvs6ldJlBRl0ka2Jg/drW4M+yDaXusVTgJtKvsZxIg2W&#10;HBYKrOm9oOxv828UPC/3b6uf5nuVzH3SDPaHLG4WX0r1nrrZCISnzt/Dt/anVpDA9Uq4AXJy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XW+/DGAAAA2gAAAA8AAAAAAAAA&#10;AAAAAAAAoQIAAGRycy9kb3ducmV2LnhtbFBLBQYAAAAABAAEAPkAAACUAwAAAAA=&#10;">
                      <v:stroke dashstyle="dash" endarrow="open"/>
                    </v:shape>
                    <v:line id="Gerade Verbindung 10" o:spid="_x0000_s1031" style="position:absolute;visibility:visible;mso-wrap-style:square" from="-521,2184" to="20520,10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left:15483;top:6570;width:2468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    <v:textbox inset="0,0,0,0">
                        <w:txbxContent>
                          <w:p w:rsidR="001512CA" w:rsidRPr="0053618C" w:rsidRDefault="00C117B4" w:rsidP="001512CA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B</w:t>
                            </w:r>
                            <w:r w:rsidR="00D50247">
                              <w:rPr>
                                <w:b/>
                                <w:i/>
                                <w:vertAlign w:val="subscript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_x0000_s1033" type="#_x0000_t202" style="position:absolute;left:12192;width:5759;height:2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    <v:textbox inset="0,0,0,0">
                        <w:txbxContent>
                          <w:p w:rsidR="001512CA" w:rsidRPr="0053618C" w:rsidRDefault="001512CA" w:rsidP="001512CA">
                            <w:pPr>
                              <w:rPr>
                                <w:b/>
                              </w:rPr>
                            </w:pPr>
                            <w:r w:rsidRPr="0053618C">
                              <w:rPr>
                                <w:b/>
                              </w:rPr>
                              <w:t>Jupiter</w:t>
                            </w:r>
                          </w:p>
                        </w:txbxContent>
                      </v:textbox>
                    </v:shape>
                  </v:group>
                  <v:line id="Gerade Verbindung 15" o:spid="_x0000_s1034" style="position:absolute;visibility:visible;mso-wrap-style:square" from="0,0" to="5113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rxns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Cqu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ivGexAAAANsAAAAPAAAAAAAAAAAA&#10;AAAAAKECAABkcnMvZG93bnJldi54bWxQSwUGAAAAAAQABAD5AAAAkgMAAAAA&#10;" strokecolor="#4579b8 [3044]"/>
                  <v:line id="Gerade Verbindung 16" o:spid="_x0000_s1035" style="position:absolute;visibility:visible;mso-wrap-style:square" from="0,23545" to="51130,23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ZUBcEAAADbAAAADwAAAGRycy9kb3ducmV2LnhtbERPzWoCMRC+F3yHMEJvNaui6NYoUihI&#10;20vVBxg3093FzWRNRl379KZQ8DYf3+8sVp1r1IVCrD0bGA4yUMSFtzWXBva795cZqCjIFhvPZOBG&#10;EVbL3tMCc+uv/E2XrZQqhXDM0UAl0uZax6Iih3HgW+LE/fjgUBIMpbYBryncNXqUZVPtsObUUGFL&#10;bxUVx+3ZGTh9fm3i7dCMZDr5/TiG9Wwu42jMc79bv4IS6uQh/ndvbJo/h7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xlQFwQAAANsAAAAPAAAAAAAAAAAAAAAA&#10;AKECAABkcnMvZG93bnJldi54bWxQSwUGAAAAAAQABAD5AAAAjwMAAAAA&#10;" strokecolor="#4579b8 [3044]"/>
                  <v:line id="Gerade Verbindung 17" o:spid="_x0000_s1036" style="position:absolute;visibility:visible;mso-wrap-style:square" from="0,0" to="0,23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A3JcEAAADbAAAADwAAAGRycy9kb3ducmV2LnhtbERPzWrCQBC+F3yHZQRvdWNEsamriCCI&#10;7aW2DzDNTpNgdjbujhr79O6h0OPH979c965VVwqx8WxgMs5AEZfeNlwZ+PrcPS9ARUG22HomA3eK&#10;sF4NnpZYWH/jD7oepVIphGOBBmqRrtA6ljU5jGPfESfuxweHkmCotA14S+Gu1XmWzbXDhlNDjR1t&#10;aypPx4szcH5738f7d5vLfPZ7OIXN4kWm0ZjRsN+8ghLq5V/8595bA3lan76kH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kDclwQAAANsAAAAPAAAAAAAAAAAAAAAA&#10;AKECAABkcnMvZG93bnJldi54bWxQSwUGAAAAAAQABAD5AAAAjwMAAAAA&#10;" strokecolor="#4579b8 [3044]"/>
                  <v:line id="Gerade Verbindung 18" o:spid="_x0000_s1037" style="position:absolute;visibility:visible;mso-wrap-style:square" from="51130,0" to="51130,23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ySvsQAAADbAAAADwAAAGRycy9kb3ducmV2LnhtbESPUWvCQBCE34X+h2MLvunFFEWjp0ih&#10;ILYvtf6ANbdNgrm99G6rsb/eKxT6OMzMN8xq07tWXSjExrOByTgDRVx623Bl4PjxMpqDioJssfVM&#10;Bm4UYbN+GKywsP7K73Q5SKUShGOBBmqRrtA6ljU5jGPfESfv0weHkmSotA14TXDX6jzLZtphw2mh&#10;xo6eayrPh29n4Ov1bRdvpzaX2fRnfw7b+UKeojHDx367BCXUy3/4r72zBvIJ/H5JP0Cv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3JK+xAAAANsAAAAPAAAAAAAAAAAA&#10;AAAAAKECAABkcnMvZG93bnJldi54bWxQSwUGAAAAAAQABAD5AAAAkgMAAAAA&#10;" strokecolor="#4579b8 [3044]"/>
                </v:group>
                <v:shape id="Gerade Verbindung mit Pfeil 19" o:spid="_x0000_s1038" type="#_x0000_t32" style="position:absolute;left:18395;top:10439;width:821;height:10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tJocIAAADbAAAADwAAAGRycy9kb3ducmV2LnhtbESPQYvCMBSE7wv+h/AEb2tqBVmqUUQo&#10;qKC47h48PppnU2xeShO1/nsjCB6HmfmGmS06W4sbtb5yrGA0TEAQF05XXCr4/8u/f0D4gKyxdkwK&#10;HuRhMe99zTDT7s6/dDuGUkQI+wwVmBCaTEpfGLLoh64hjt7ZtRZDlG0pdYv3CLe1TJNkIi1WHBcM&#10;NrQyVFyOV6sg7M3pcCom5+1mpXPejQ9pniyVGvS75RREoC58wu/2WitIU3h9iT9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tJocIAAADbAAAADwAAAAAAAAAAAAAA&#10;AAChAgAAZHJzL2Rvd25yZXYueG1sUEsFBgAAAAAEAAQA+QAAAJADAAAAAA==&#10;" strokecolor="black [3213]" strokeweight="1pt">
                  <v:stroke endarrow="block"/>
                </v:shape>
              </v:group>
            </w:pict>
          </mc:Fallback>
        </mc:AlternateContent>
      </w:r>
    </w:p>
    <w:p w:rsidR="001512CA" w:rsidRDefault="001512CA" w:rsidP="001512CA">
      <w:pPr>
        <w:pStyle w:val="Funotentext"/>
        <w:rPr>
          <w:sz w:val="24"/>
        </w:rPr>
      </w:pPr>
    </w:p>
    <w:p w:rsidR="001512CA" w:rsidRDefault="001512CA" w:rsidP="001512CA">
      <w:pPr>
        <w:pStyle w:val="Funotentext"/>
        <w:rPr>
          <w:sz w:val="24"/>
        </w:rPr>
      </w:pPr>
    </w:p>
    <w:p w:rsidR="001512CA" w:rsidRDefault="001512CA" w:rsidP="001512CA">
      <w:pPr>
        <w:pStyle w:val="Funotentext"/>
        <w:rPr>
          <w:sz w:val="24"/>
        </w:rPr>
      </w:pPr>
    </w:p>
    <w:p w:rsidR="001512CA" w:rsidRDefault="001512CA" w:rsidP="001512CA">
      <w:pPr>
        <w:pStyle w:val="Funotentext"/>
        <w:rPr>
          <w:sz w:val="24"/>
        </w:rPr>
      </w:pPr>
    </w:p>
    <w:p w:rsidR="001512CA" w:rsidRDefault="00AD4DBD" w:rsidP="001512CA">
      <w:pPr>
        <w:pStyle w:val="Funotentext"/>
        <w:rPr>
          <w:sz w:val="24"/>
        </w:rPr>
      </w:pPr>
      <w:r w:rsidRPr="00AD4DB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C6C18E" wp14:editId="17FC3596">
                <wp:simplePos x="0" y="0"/>
                <wp:positionH relativeFrom="column">
                  <wp:posOffset>3882390</wp:posOffset>
                </wp:positionH>
                <wp:positionV relativeFrom="paragraph">
                  <wp:posOffset>-635</wp:posOffset>
                </wp:positionV>
                <wp:extent cx="541020" cy="1403985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DBD" w:rsidRDefault="00AD4DBD">
                            <w:r>
                              <w:t>Sonne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39" type="#_x0000_t202" style="position:absolute;margin-left:305.7pt;margin-top:-.05pt;width:42.6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" stroked="f">
                <v:textbox style="mso-fit-shape-to-text:t" inset="1mm,1mm,1mm,1mm">
                  <w:txbxContent>
                    <w:p w:rsidR="00AD4DBD" w:rsidRDefault="00AD4DBD">
                      <w:r>
                        <w:t>Sonne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2460625</wp:posOffset>
                </wp:positionH>
                <wp:positionV relativeFrom="paragraph">
                  <wp:posOffset>127000</wp:posOffset>
                </wp:positionV>
                <wp:extent cx="76200" cy="235990"/>
                <wp:effectExtent l="0" t="0" r="19050" b="12065"/>
                <wp:wrapNone/>
                <wp:docPr id="26" name="Freihand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35990"/>
                        </a:xfrm>
                        <a:custGeom>
                          <a:avLst/>
                          <a:gdLst>
                            <a:gd name="connsiteX0" fmla="*/ 76200 w 76200"/>
                            <a:gd name="connsiteY0" fmla="*/ 0 h 205740"/>
                            <a:gd name="connsiteX1" fmla="*/ 68580 w 76200"/>
                            <a:gd name="connsiteY1" fmla="*/ 91440 h 205740"/>
                            <a:gd name="connsiteX2" fmla="*/ 30480 w 76200"/>
                            <a:gd name="connsiteY2" fmla="*/ 167640 h 205740"/>
                            <a:gd name="connsiteX3" fmla="*/ 0 w 76200"/>
                            <a:gd name="connsiteY3" fmla="*/ 205740 h 2057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6200" h="205740">
                              <a:moveTo>
                                <a:pt x="76200" y="0"/>
                              </a:moveTo>
                              <a:cubicBezTo>
                                <a:pt x="76200" y="31750"/>
                                <a:pt x="76200" y="63500"/>
                                <a:pt x="68580" y="91440"/>
                              </a:cubicBezTo>
                              <a:cubicBezTo>
                                <a:pt x="60960" y="119380"/>
                                <a:pt x="41910" y="148590"/>
                                <a:pt x="30480" y="167640"/>
                              </a:cubicBezTo>
                              <a:cubicBezTo>
                                <a:pt x="19050" y="186690"/>
                                <a:pt x="9525" y="196215"/>
                                <a:pt x="0" y="205740"/>
                              </a:cubicBezTo>
                            </a:path>
                          </a:pathLst>
                        </a:cu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ihandform 26" o:spid="_x0000_s1026" style="position:absolute;margin-left:193.75pt;margin-top:10pt;width:6pt;height:1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" path="m76200,v,31750,,63500,-7620,91440c60960,119380,41910,148590,30480,167640,19050,186690,9525,196215,,205740e" filled="f" strokecolor="black [3213]" strokeweight="1pt">
                <v:path arrowok="t" o:connecttype="custom" o:connectlocs="76200,0;68580,104884;30480,192288;0,235990" o:connectangles="0,0,0,0"/>
              </v:shape>
            </w:pict>
          </mc:Fallback>
        </mc:AlternateContent>
      </w:r>
    </w:p>
    <w:p w:rsidR="001512CA" w:rsidRDefault="00AD4DBD" w:rsidP="001512CA">
      <w:pPr>
        <w:pStyle w:val="Funotentext"/>
        <w:rPr>
          <w:sz w:val="24"/>
        </w:rPr>
      </w:pPr>
      <w:r w:rsidRPr="00AD4DB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F19FEA" wp14:editId="5490BD5B">
                <wp:simplePos x="0" y="0"/>
                <wp:positionH relativeFrom="column">
                  <wp:posOffset>1971675</wp:posOffset>
                </wp:positionH>
                <wp:positionV relativeFrom="paragraph">
                  <wp:posOffset>150495</wp:posOffset>
                </wp:positionV>
                <wp:extent cx="1249680" cy="1403985"/>
                <wp:effectExtent l="38100" t="247650" r="45720" b="24511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01578">
                          <a:off x="0" y="0"/>
                          <a:ext cx="12496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DBD" w:rsidRPr="00AD4DBD" w:rsidRDefault="00AD4D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D4DBD">
                              <w:rPr>
                                <w:sz w:val="22"/>
                                <w:szCs w:val="22"/>
                              </w:rPr>
                              <w:t>Jupiter-Äquator</w:t>
                            </w:r>
                          </w:p>
                          <w:p w:rsidR="00AD4DBD" w:rsidRPr="00AD4DBD" w:rsidRDefault="00AD4D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D4DBD">
                              <w:rPr>
                                <w:sz w:val="22"/>
                                <w:szCs w:val="22"/>
                              </w:rPr>
                              <w:t xml:space="preserve">und </w:t>
                            </w:r>
                            <w:proofErr w:type="spellStart"/>
                            <w:r w:rsidRPr="00AD4DBD">
                              <w:rPr>
                                <w:sz w:val="22"/>
                                <w:szCs w:val="22"/>
                              </w:rPr>
                              <w:t>Io</w:t>
                            </w:r>
                            <w:proofErr w:type="spellEnd"/>
                            <w:r w:rsidRPr="00AD4DBD">
                              <w:rPr>
                                <w:sz w:val="22"/>
                                <w:szCs w:val="22"/>
                              </w:rPr>
                              <w:t>-Bahnebene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155.25pt;margin-top:11.85pt;width:98.4pt;height:110.55pt;rotation:1530897fd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" stroked="f">
                <v:textbox style="mso-fit-shape-to-text:t" inset="1mm,1mm,1mm,1mm">
                  <w:txbxContent>
                    <w:p w:rsidR="00AD4DBD" w:rsidRPr="00AD4DBD" w:rsidRDefault="00AD4DBD">
                      <w:pPr>
                        <w:rPr>
                          <w:sz w:val="22"/>
                          <w:szCs w:val="22"/>
                        </w:rPr>
                      </w:pPr>
                      <w:r w:rsidRPr="00AD4DBD">
                        <w:rPr>
                          <w:sz w:val="22"/>
                          <w:szCs w:val="22"/>
                        </w:rPr>
                        <w:t>Jupiter-Äquator</w:t>
                      </w:r>
                    </w:p>
                    <w:p w:rsidR="00AD4DBD" w:rsidRPr="00AD4DBD" w:rsidRDefault="00AD4DBD">
                      <w:pPr>
                        <w:rPr>
                          <w:sz w:val="22"/>
                          <w:szCs w:val="22"/>
                        </w:rPr>
                      </w:pPr>
                      <w:r w:rsidRPr="00AD4DBD">
                        <w:rPr>
                          <w:sz w:val="22"/>
                          <w:szCs w:val="22"/>
                        </w:rPr>
                        <w:t xml:space="preserve">und </w:t>
                      </w:r>
                      <w:proofErr w:type="spellStart"/>
                      <w:r w:rsidRPr="00AD4DBD">
                        <w:rPr>
                          <w:sz w:val="22"/>
                          <w:szCs w:val="22"/>
                        </w:rPr>
                        <w:t>Io</w:t>
                      </w:r>
                      <w:proofErr w:type="spellEnd"/>
                      <w:r w:rsidRPr="00AD4DBD">
                        <w:rPr>
                          <w:sz w:val="22"/>
                          <w:szCs w:val="22"/>
                        </w:rPr>
                        <w:t>-Bahnebene</w:t>
                      </w:r>
                    </w:p>
                  </w:txbxContent>
                </v:textbox>
              </v:shape>
            </w:pict>
          </mc:Fallback>
        </mc:AlternateContent>
      </w:r>
    </w:p>
    <w:p w:rsidR="001512CA" w:rsidRDefault="001512CA" w:rsidP="001512CA">
      <w:pPr>
        <w:pStyle w:val="Funotentext"/>
        <w:rPr>
          <w:sz w:val="24"/>
        </w:rPr>
      </w:pPr>
    </w:p>
    <w:p w:rsidR="001512CA" w:rsidRDefault="001512CA" w:rsidP="001512CA">
      <w:pPr>
        <w:pStyle w:val="Funotentext"/>
        <w:rPr>
          <w:sz w:val="24"/>
        </w:rPr>
      </w:pPr>
    </w:p>
    <w:p w:rsidR="001512CA" w:rsidRDefault="001512CA" w:rsidP="001512CA">
      <w:pPr>
        <w:pStyle w:val="Funotentext"/>
        <w:rPr>
          <w:sz w:val="24"/>
        </w:rPr>
      </w:pPr>
    </w:p>
    <w:p w:rsidR="001512CA" w:rsidRDefault="001512CA" w:rsidP="001512CA">
      <w:pPr>
        <w:pStyle w:val="Funotentext"/>
        <w:rPr>
          <w:sz w:val="24"/>
        </w:rPr>
      </w:pPr>
    </w:p>
    <w:p w:rsidR="001512CA" w:rsidRDefault="001512CA" w:rsidP="001512CA">
      <w:pPr>
        <w:pStyle w:val="Funotentext"/>
        <w:rPr>
          <w:sz w:val="24"/>
        </w:rPr>
      </w:pPr>
    </w:p>
    <w:p w:rsidR="001512CA" w:rsidRDefault="001512CA" w:rsidP="001512CA">
      <w:pPr>
        <w:pStyle w:val="Funotentext"/>
        <w:rPr>
          <w:sz w:val="24"/>
          <w:u w:val="single"/>
        </w:rPr>
      </w:pPr>
    </w:p>
    <w:p w:rsidR="00AE4379" w:rsidRDefault="00AE4379" w:rsidP="001512CA">
      <w:pPr>
        <w:pStyle w:val="Funotentext"/>
        <w:rPr>
          <w:b/>
          <w:sz w:val="24"/>
          <w:szCs w:val="24"/>
        </w:rPr>
      </w:pPr>
    </w:p>
    <w:p w:rsidR="001512CA" w:rsidRPr="00F67D51" w:rsidRDefault="001512CA" w:rsidP="001512CA">
      <w:pPr>
        <w:pStyle w:val="Funotentext"/>
        <w:rPr>
          <w:sz w:val="24"/>
          <w:szCs w:val="24"/>
        </w:rPr>
      </w:pPr>
      <w:r w:rsidRPr="002715C8">
        <w:rPr>
          <w:b/>
          <w:sz w:val="24"/>
          <w:szCs w:val="24"/>
        </w:rPr>
        <w:t>Bild 4</w:t>
      </w:r>
      <w:r w:rsidRPr="00F67D51">
        <w:rPr>
          <w:sz w:val="24"/>
          <w:szCs w:val="24"/>
        </w:rPr>
        <w:t xml:space="preserve">  </w:t>
      </w:r>
      <w:r w:rsidR="00BB006A">
        <w:rPr>
          <w:sz w:val="24"/>
          <w:szCs w:val="24"/>
        </w:rPr>
        <w:t xml:space="preserve">Zur Definition der </w:t>
      </w:r>
      <w:proofErr w:type="spellStart"/>
      <w:r w:rsidR="00BB006A">
        <w:rPr>
          <w:sz w:val="24"/>
          <w:szCs w:val="24"/>
        </w:rPr>
        <w:t>jovizentr</w:t>
      </w:r>
      <w:r w:rsidR="005C2217">
        <w:rPr>
          <w:sz w:val="24"/>
          <w:szCs w:val="24"/>
        </w:rPr>
        <w:t>i</w:t>
      </w:r>
      <w:r w:rsidRPr="00F67D51">
        <w:rPr>
          <w:sz w:val="24"/>
          <w:szCs w:val="24"/>
        </w:rPr>
        <w:t>sche</w:t>
      </w:r>
      <w:r w:rsidR="00BB006A">
        <w:rPr>
          <w:sz w:val="24"/>
          <w:szCs w:val="24"/>
        </w:rPr>
        <w:t>n</w:t>
      </w:r>
      <w:proofErr w:type="spellEnd"/>
      <w:r w:rsidRPr="00F67D51">
        <w:rPr>
          <w:sz w:val="24"/>
          <w:szCs w:val="24"/>
        </w:rPr>
        <w:t xml:space="preserve"> Breite </w:t>
      </w:r>
      <w:r w:rsidR="00BB006A" w:rsidRPr="00BB006A">
        <w:rPr>
          <w:i/>
          <w:sz w:val="24"/>
          <w:szCs w:val="24"/>
        </w:rPr>
        <w:t>B</w:t>
      </w:r>
      <w:r w:rsidR="00D50247">
        <w:rPr>
          <w:i/>
          <w:sz w:val="24"/>
          <w:szCs w:val="24"/>
          <w:vertAlign w:val="subscript"/>
        </w:rPr>
        <w:t>S</w:t>
      </w:r>
      <w:r w:rsidR="00BB006A">
        <w:rPr>
          <w:sz w:val="24"/>
          <w:szCs w:val="24"/>
        </w:rPr>
        <w:t xml:space="preserve"> </w:t>
      </w:r>
      <w:r w:rsidRPr="00F67D51">
        <w:rPr>
          <w:sz w:val="24"/>
          <w:szCs w:val="24"/>
        </w:rPr>
        <w:t xml:space="preserve">der </w:t>
      </w:r>
      <w:r w:rsidR="00BB006A">
        <w:rPr>
          <w:sz w:val="24"/>
          <w:szCs w:val="24"/>
        </w:rPr>
        <w:t>Sonne</w:t>
      </w:r>
      <w:r w:rsidRPr="00F67D51">
        <w:rPr>
          <w:sz w:val="24"/>
          <w:szCs w:val="24"/>
        </w:rPr>
        <w:t xml:space="preserve"> </w:t>
      </w:r>
    </w:p>
    <w:p w:rsidR="009B104A" w:rsidRDefault="009B104A" w:rsidP="001512CA">
      <w:pPr>
        <w:pStyle w:val="Funotentext"/>
        <w:rPr>
          <w:sz w:val="22"/>
          <w:szCs w:val="22"/>
        </w:rPr>
      </w:pPr>
    </w:p>
    <w:p w:rsidR="009B104A" w:rsidRDefault="009B104A" w:rsidP="001512CA">
      <w:pPr>
        <w:pStyle w:val="Funotentext"/>
        <w:rPr>
          <w:sz w:val="22"/>
          <w:szCs w:val="22"/>
        </w:rPr>
      </w:pPr>
    </w:p>
    <w:p w:rsidR="00F67D51" w:rsidRDefault="00F67D51" w:rsidP="001512CA">
      <w:pPr>
        <w:pStyle w:val="Funotentext"/>
        <w:tabs>
          <w:tab w:val="left" w:pos="2700"/>
        </w:tabs>
        <w:jc w:val="center"/>
      </w:pPr>
    </w:p>
    <w:p w:rsidR="00AE4379" w:rsidRDefault="00AE4379" w:rsidP="001512CA">
      <w:pPr>
        <w:tabs>
          <w:tab w:val="left" w:pos="2736"/>
        </w:tabs>
        <w:rPr>
          <w:b/>
        </w:rPr>
      </w:pPr>
    </w:p>
    <w:p w:rsidR="00881402" w:rsidRDefault="00881402" w:rsidP="001512CA">
      <w:pPr>
        <w:tabs>
          <w:tab w:val="left" w:pos="2736"/>
        </w:tabs>
      </w:pPr>
    </w:p>
    <w:p w:rsidR="001512CA" w:rsidRPr="00F67D51" w:rsidRDefault="001512CA" w:rsidP="001512CA">
      <w:pPr>
        <w:tabs>
          <w:tab w:val="left" w:pos="2736"/>
        </w:tabs>
      </w:pPr>
      <w:r w:rsidRPr="00F67D51">
        <w:t xml:space="preserve">    </w:t>
      </w:r>
    </w:p>
    <w:sectPr w:rsidR="001512CA" w:rsidRPr="00F67D51" w:rsidSect="0089754B"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5D7" w:rsidRDefault="000005D7" w:rsidP="001512CA">
      <w:r>
        <w:separator/>
      </w:r>
    </w:p>
  </w:endnote>
  <w:endnote w:type="continuationSeparator" w:id="0">
    <w:p w:rsidR="000005D7" w:rsidRDefault="000005D7" w:rsidP="0015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834"/>
      <w:docPartObj>
        <w:docPartGallery w:val="Page Numbers (Bottom of Page)"/>
        <w:docPartUnique/>
      </w:docPartObj>
    </w:sdtPr>
    <w:sdtEndPr/>
    <w:sdtContent>
      <w:p w:rsidR="0089754B" w:rsidRDefault="00F80ECA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1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12CA" w:rsidRDefault="001512C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5D7" w:rsidRDefault="000005D7" w:rsidP="001512CA">
      <w:r>
        <w:separator/>
      </w:r>
    </w:p>
  </w:footnote>
  <w:footnote w:type="continuationSeparator" w:id="0">
    <w:p w:rsidR="000005D7" w:rsidRDefault="000005D7" w:rsidP="00151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589D"/>
    <w:multiLevelType w:val="hybridMultilevel"/>
    <w:tmpl w:val="4FFE1C66"/>
    <w:lvl w:ilvl="0" w:tplc="52501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CA"/>
    <w:rsid w:val="000005D7"/>
    <w:rsid w:val="000111C5"/>
    <w:rsid w:val="00057FB9"/>
    <w:rsid w:val="000675B5"/>
    <w:rsid w:val="000815FF"/>
    <w:rsid w:val="000D4790"/>
    <w:rsid w:val="000E0E03"/>
    <w:rsid w:val="001323CC"/>
    <w:rsid w:val="001512CA"/>
    <w:rsid w:val="0015624D"/>
    <w:rsid w:val="0019225B"/>
    <w:rsid w:val="001A0CC3"/>
    <w:rsid w:val="001C0283"/>
    <w:rsid w:val="00203EA9"/>
    <w:rsid w:val="00226B9D"/>
    <w:rsid w:val="00230167"/>
    <w:rsid w:val="00261D88"/>
    <w:rsid w:val="0026707E"/>
    <w:rsid w:val="002715C8"/>
    <w:rsid w:val="002E23A5"/>
    <w:rsid w:val="00325FA8"/>
    <w:rsid w:val="00393148"/>
    <w:rsid w:val="003C4E27"/>
    <w:rsid w:val="004160F7"/>
    <w:rsid w:val="004242D0"/>
    <w:rsid w:val="004B4ED6"/>
    <w:rsid w:val="004C39BA"/>
    <w:rsid w:val="00544F03"/>
    <w:rsid w:val="00570DAC"/>
    <w:rsid w:val="0057698D"/>
    <w:rsid w:val="005A1968"/>
    <w:rsid w:val="005C2217"/>
    <w:rsid w:val="006710D5"/>
    <w:rsid w:val="00674796"/>
    <w:rsid w:val="00692C86"/>
    <w:rsid w:val="006B55BB"/>
    <w:rsid w:val="0071244A"/>
    <w:rsid w:val="00757DD0"/>
    <w:rsid w:val="007925B2"/>
    <w:rsid w:val="007E567B"/>
    <w:rsid w:val="008104CE"/>
    <w:rsid w:val="00863687"/>
    <w:rsid w:val="00881402"/>
    <w:rsid w:val="0089754B"/>
    <w:rsid w:val="008C2E82"/>
    <w:rsid w:val="008D3096"/>
    <w:rsid w:val="009249F6"/>
    <w:rsid w:val="00924A02"/>
    <w:rsid w:val="00924B5B"/>
    <w:rsid w:val="00946357"/>
    <w:rsid w:val="00955978"/>
    <w:rsid w:val="00967255"/>
    <w:rsid w:val="0099390C"/>
    <w:rsid w:val="009B104A"/>
    <w:rsid w:val="009C166B"/>
    <w:rsid w:val="009C5437"/>
    <w:rsid w:val="009C60FC"/>
    <w:rsid w:val="009D2EA0"/>
    <w:rsid w:val="009F2259"/>
    <w:rsid w:val="00A34B30"/>
    <w:rsid w:val="00A40E5A"/>
    <w:rsid w:val="00A97696"/>
    <w:rsid w:val="00AB1D94"/>
    <w:rsid w:val="00AC65EC"/>
    <w:rsid w:val="00AD4DBD"/>
    <w:rsid w:val="00AE257F"/>
    <w:rsid w:val="00AE4379"/>
    <w:rsid w:val="00AF1477"/>
    <w:rsid w:val="00AF431B"/>
    <w:rsid w:val="00B14221"/>
    <w:rsid w:val="00B143B2"/>
    <w:rsid w:val="00B3660C"/>
    <w:rsid w:val="00B87D22"/>
    <w:rsid w:val="00BB006A"/>
    <w:rsid w:val="00C051A2"/>
    <w:rsid w:val="00C117B4"/>
    <w:rsid w:val="00C179ED"/>
    <w:rsid w:val="00C377FE"/>
    <w:rsid w:val="00D344D0"/>
    <w:rsid w:val="00D46452"/>
    <w:rsid w:val="00D50247"/>
    <w:rsid w:val="00D86BF3"/>
    <w:rsid w:val="00DD0A77"/>
    <w:rsid w:val="00E028A8"/>
    <w:rsid w:val="00E12434"/>
    <w:rsid w:val="00E50027"/>
    <w:rsid w:val="00E931CD"/>
    <w:rsid w:val="00EC514F"/>
    <w:rsid w:val="00F00CB7"/>
    <w:rsid w:val="00F41CDF"/>
    <w:rsid w:val="00F67336"/>
    <w:rsid w:val="00F67D51"/>
    <w:rsid w:val="00F71DF7"/>
    <w:rsid w:val="00F80ECA"/>
    <w:rsid w:val="00F82F11"/>
    <w:rsid w:val="00F91AE8"/>
    <w:rsid w:val="00FC2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1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512CA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12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512CA"/>
  </w:style>
  <w:style w:type="paragraph" w:styleId="Fuzeile">
    <w:name w:val="footer"/>
    <w:basedOn w:val="Standard"/>
    <w:link w:val="FuzeileZchn"/>
    <w:uiPriority w:val="99"/>
    <w:unhideWhenUsed/>
    <w:rsid w:val="001512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512CA"/>
  </w:style>
  <w:style w:type="character" w:customStyle="1" w:styleId="berschrift1Zchn">
    <w:name w:val="Überschrift 1 Zchn"/>
    <w:basedOn w:val="Absatz-Standardschriftart"/>
    <w:link w:val="berschrift1"/>
    <w:rsid w:val="001512CA"/>
    <w:rPr>
      <w:rFonts w:ascii="Times New Roman" w:eastAsia="Times New Roman" w:hAnsi="Times New Roman" w:cs="Times New Roman"/>
      <w:sz w:val="24"/>
      <w:szCs w:val="24"/>
      <w:u w:val="single"/>
      <w:lang w:eastAsia="de-DE"/>
    </w:rPr>
  </w:style>
  <w:style w:type="paragraph" w:styleId="Funotentext">
    <w:name w:val="footnote text"/>
    <w:basedOn w:val="Standard"/>
    <w:link w:val="FunotentextZchn"/>
    <w:semiHidden/>
    <w:rsid w:val="001512C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512C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512C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12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12CA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922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1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512CA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12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512CA"/>
  </w:style>
  <w:style w:type="paragraph" w:styleId="Fuzeile">
    <w:name w:val="footer"/>
    <w:basedOn w:val="Standard"/>
    <w:link w:val="FuzeileZchn"/>
    <w:uiPriority w:val="99"/>
    <w:unhideWhenUsed/>
    <w:rsid w:val="001512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512CA"/>
  </w:style>
  <w:style w:type="character" w:customStyle="1" w:styleId="berschrift1Zchn">
    <w:name w:val="Überschrift 1 Zchn"/>
    <w:basedOn w:val="Absatz-Standardschriftart"/>
    <w:link w:val="berschrift1"/>
    <w:rsid w:val="001512CA"/>
    <w:rPr>
      <w:rFonts w:ascii="Times New Roman" w:eastAsia="Times New Roman" w:hAnsi="Times New Roman" w:cs="Times New Roman"/>
      <w:sz w:val="24"/>
      <w:szCs w:val="24"/>
      <w:u w:val="single"/>
      <w:lang w:eastAsia="de-DE"/>
    </w:rPr>
  </w:style>
  <w:style w:type="paragraph" w:styleId="Funotentext">
    <w:name w:val="footnote text"/>
    <w:basedOn w:val="Standard"/>
    <w:link w:val="FunotentextZchn"/>
    <w:semiHidden/>
    <w:rsid w:val="001512C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512C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512C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12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12CA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922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package" Target="embeddings/Microsoft_Excel-Arbeitsblatt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6367-EE27-4300-909D-84E516E4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1203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2011-08-01T16:36:00Z</cp:lastPrinted>
  <dcterms:created xsi:type="dcterms:W3CDTF">2011-12-22T22:24:00Z</dcterms:created>
  <dcterms:modified xsi:type="dcterms:W3CDTF">2011-12-23T10:57:00Z</dcterms:modified>
</cp:coreProperties>
</file>